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2924" w:rsidRDefault="003D5A42" w:rsidP="00D05A11">
      <w:pPr>
        <w:tabs>
          <w:tab w:val="left" w:pos="-567"/>
        </w:tabs>
        <w:spacing w:after="0" w:line="0" w:lineRule="atLeast"/>
        <w:ind w:left="-425" w:hanging="142"/>
        <w:jc w:val="right"/>
        <w:rPr>
          <w:rFonts w:ascii="Berlin Sans FB Demi" w:hAnsi="Berlin Sans FB Demi"/>
          <w:b/>
          <w:noProof/>
          <w:color w:val="FFFFFF" w:themeColor="background1"/>
          <w:sz w:val="32"/>
          <w:szCs w:val="32"/>
        </w:rPr>
      </w:pPr>
      <w:r>
        <w:rPr>
          <w:rFonts w:ascii="Adobe Caslon Pro" w:hAnsi="Adobe Caslon Pro"/>
          <w:noProof/>
          <w:color w:val="777772"/>
        </w:rPr>
        <w:drawing>
          <wp:anchor distT="0" distB="0" distL="114300" distR="114300" simplePos="0" relativeHeight="251665408" behindDoc="1" locked="0" layoutInCell="1" allowOverlap="1" wp14:anchorId="61C9CED1" wp14:editId="160FFFAB">
            <wp:simplePos x="0" y="0"/>
            <wp:positionH relativeFrom="column">
              <wp:posOffset>-441325</wp:posOffset>
            </wp:positionH>
            <wp:positionV relativeFrom="paragraph">
              <wp:posOffset>-45720</wp:posOffset>
            </wp:positionV>
            <wp:extent cx="2185035" cy="726440"/>
            <wp:effectExtent l="0" t="0" r="5715" b="0"/>
            <wp:wrapThrough wrapText="bothSides">
              <wp:wrapPolygon edited="0">
                <wp:start x="0" y="0"/>
                <wp:lineTo x="0" y="20958"/>
                <wp:lineTo x="21468" y="20958"/>
                <wp:lineTo x="21468" y="0"/>
                <wp:lineTo x="0" y="0"/>
              </wp:wrapPolygon>
            </wp:wrapThrough>
            <wp:docPr id="26" name="Imagen 26" descr="C:\Users\juan.hernandez\Desktop\FormatoPapeleria\HORIZONTAL\SEP_horizontal_ALTA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uan.hernandez\Desktop\FormatoPapeleria\HORIZONTAL\SEP_horizontal_ALTA-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8" t="23715" b="36956"/>
                    <a:stretch/>
                  </pic:blipFill>
                  <pic:spPr bwMode="auto">
                    <a:xfrm>
                      <a:off x="0" y="0"/>
                      <a:ext cx="2185035" cy="72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aconcuadrcula"/>
        <w:tblpPr w:leftFromText="141" w:rightFromText="141" w:vertAnchor="text" w:horzAnchor="margin" w:tblpY="1383"/>
        <w:tblW w:w="0" w:type="auto"/>
        <w:tblLook w:val="04A0" w:firstRow="1" w:lastRow="0" w:firstColumn="1" w:lastColumn="0" w:noHBand="0" w:noVBand="1"/>
      </w:tblPr>
      <w:tblGrid>
        <w:gridCol w:w="8838"/>
      </w:tblGrid>
      <w:tr w:rsidR="000D2924" w:rsidRPr="00F856D1" w:rsidTr="000D2924">
        <w:tc>
          <w:tcPr>
            <w:tcW w:w="9054" w:type="dxa"/>
            <w:tcBorders>
              <w:top w:val="nil"/>
              <w:left w:val="nil"/>
              <w:bottom w:val="nil"/>
              <w:right w:val="nil"/>
            </w:tcBorders>
          </w:tcPr>
          <w:p w:rsidR="000D2924" w:rsidRPr="00F856D1" w:rsidRDefault="000D2924" w:rsidP="000D2924">
            <w:pPr>
              <w:rPr>
                <w:b/>
              </w:rPr>
            </w:pPr>
          </w:p>
          <w:p w:rsidR="000D2924" w:rsidRDefault="000D2924" w:rsidP="000D2924">
            <w:pPr>
              <w:rPr>
                <w:b/>
                <w:noProof/>
              </w:rPr>
            </w:pPr>
          </w:p>
          <w:p w:rsidR="000D2924" w:rsidRDefault="000D2924" w:rsidP="000D2924">
            <w:pPr>
              <w:rPr>
                <w:b/>
                <w:noProof/>
              </w:rPr>
            </w:pPr>
          </w:p>
          <w:p w:rsidR="000D2924" w:rsidRDefault="000D2924" w:rsidP="000D2924">
            <w:pPr>
              <w:rPr>
                <w:b/>
                <w:noProof/>
              </w:rPr>
            </w:pPr>
          </w:p>
          <w:p w:rsidR="000D2924" w:rsidRPr="00F856D1" w:rsidRDefault="000D2924" w:rsidP="000D2924">
            <w:pPr>
              <w:rPr>
                <w:b/>
              </w:rPr>
            </w:pPr>
          </w:p>
          <w:p w:rsidR="000D2924" w:rsidRDefault="000D2924" w:rsidP="000D2924">
            <w:pPr>
              <w:rPr>
                <w:rFonts w:ascii="Berlin Sans FB Demi" w:hAnsi="Berlin Sans FB Demi"/>
                <w:b/>
              </w:rPr>
            </w:pPr>
          </w:p>
          <w:p w:rsidR="00E53A8D" w:rsidRDefault="00E53A8D" w:rsidP="000D2924">
            <w:pPr>
              <w:rPr>
                <w:rFonts w:ascii="Berlin Sans FB Demi" w:hAnsi="Berlin Sans FB Demi"/>
                <w:b/>
              </w:rPr>
            </w:pPr>
          </w:p>
          <w:p w:rsidR="00E53A8D" w:rsidRPr="00F856D1" w:rsidRDefault="00E53A8D" w:rsidP="000D2924">
            <w:pPr>
              <w:rPr>
                <w:rFonts w:ascii="Berlin Sans FB Demi" w:hAnsi="Berlin Sans FB Demi"/>
                <w:b/>
              </w:rPr>
            </w:pPr>
          </w:p>
        </w:tc>
      </w:tr>
      <w:tr w:rsidR="000D2924" w:rsidRPr="00F856D1" w:rsidTr="000D2924">
        <w:trPr>
          <w:trHeight w:val="5647"/>
        </w:trPr>
        <w:tc>
          <w:tcPr>
            <w:tcW w:w="905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D2924" w:rsidRPr="007A4ACB" w:rsidRDefault="000D2924" w:rsidP="000D2924">
            <w:pPr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  <w:r w:rsidRPr="007A4ACB">
              <w:rPr>
                <w:rFonts w:ascii="Arial" w:hAnsi="Arial" w:cs="Arial"/>
                <w:b/>
                <w:sz w:val="48"/>
                <w:szCs w:val="48"/>
              </w:rPr>
              <w:t>P</w:t>
            </w:r>
            <w:r w:rsidR="00C90132" w:rsidRPr="007A4ACB">
              <w:rPr>
                <w:rFonts w:ascii="Arial" w:hAnsi="Arial" w:cs="Arial"/>
                <w:b/>
                <w:sz w:val="48"/>
                <w:szCs w:val="48"/>
              </w:rPr>
              <w:t>rograma de Capacitación</w:t>
            </w:r>
          </w:p>
          <w:p w:rsidR="000D2924" w:rsidRPr="00F856D1" w:rsidRDefault="000D2924" w:rsidP="000D2924">
            <w:pPr>
              <w:jc w:val="center"/>
              <w:rPr>
                <w:b/>
              </w:rPr>
            </w:pPr>
          </w:p>
          <w:p w:rsidR="006158D6" w:rsidRPr="006158D6" w:rsidRDefault="00C90132" w:rsidP="006158D6">
            <w:pPr>
              <w:pStyle w:val="Texto"/>
              <w:spacing w:before="120" w:after="0" w:line="240" w:lineRule="auto"/>
              <w:ind w:left="289" w:hanging="289"/>
              <w:jc w:val="center"/>
              <w:rPr>
                <w:b/>
                <w:sz w:val="32"/>
                <w:szCs w:val="28"/>
              </w:rPr>
            </w:pPr>
            <w:r w:rsidRPr="006158D6">
              <w:rPr>
                <w:b/>
                <w:sz w:val="32"/>
                <w:szCs w:val="28"/>
              </w:rPr>
              <w:t xml:space="preserve">Contraloría Social </w:t>
            </w:r>
            <w:r w:rsidR="0061777C">
              <w:rPr>
                <w:b/>
                <w:sz w:val="32"/>
                <w:szCs w:val="28"/>
              </w:rPr>
              <w:t xml:space="preserve">2016 </w:t>
            </w:r>
            <w:r w:rsidR="006158D6" w:rsidRPr="006158D6">
              <w:rPr>
                <w:b/>
                <w:sz w:val="32"/>
                <w:szCs w:val="28"/>
              </w:rPr>
              <w:t>en el marco del Programa de Fortalecimiento de la Calidad en Inst</w:t>
            </w:r>
            <w:r w:rsidR="00770720">
              <w:rPr>
                <w:b/>
                <w:sz w:val="32"/>
                <w:szCs w:val="28"/>
              </w:rPr>
              <w:t>ituciones Educativas (PROFOCIE)</w:t>
            </w:r>
            <w:r w:rsidR="002B54DB">
              <w:rPr>
                <w:b/>
                <w:sz w:val="32"/>
                <w:szCs w:val="28"/>
              </w:rPr>
              <w:t xml:space="preserve"> </w:t>
            </w:r>
          </w:p>
          <w:p w:rsidR="000D2924" w:rsidRPr="00F856D1" w:rsidRDefault="000D2924" w:rsidP="006158D6">
            <w:pPr>
              <w:pStyle w:val="Texto"/>
              <w:spacing w:before="120" w:after="0" w:line="240" w:lineRule="auto"/>
              <w:ind w:left="289" w:hanging="289"/>
              <w:jc w:val="center"/>
              <w:rPr>
                <w:b/>
              </w:rPr>
            </w:pPr>
          </w:p>
        </w:tc>
      </w:tr>
      <w:tr w:rsidR="000D2924" w:rsidRPr="00F856D1" w:rsidTr="000D2924">
        <w:tc>
          <w:tcPr>
            <w:tcW w:w="9054" w:type="dxa"/>
            <w:tcBorders>
              <w:top w:val="nil"/>
              <w:left w:val="nil"/>
              <w:bottom w:val="nil"/>
              <w:right w:val="nil"/>
            </w:tcBorders>
          </w:tcPr>
          <w:p w:rsidR="000D2924" w:rsidRPr="00F856D1" w:rsidRDefault="000D2924" w:rsidP="000D2924">
            <w:pPr>
              <w:rPr>
                <w:b/>
              </w:rPr>
            </w:pPr>
          </w:p>
          <w:p w:rsidR="000D2924" w:rsidRPr="00F856D1" w:rsidRDefault="000D2924" w:rsidP="000D2924">
            <w:pPr>
              <w:rPr>
                <w:b/>
              </w:rPr>
            </w:pPr>
          </w:p>
          <w:p w:rsidR="000D2924" w:rsidRPr="00F856D1" w:rsidRDefault="000D2924" w:rsidP="000D2924">
            <w:pPr>
              <w:rPr>
                <w:b/>
              </w:rPr>
            </w:pPr>
          </w:p>
          <w:p w:rsidR="000D2924" w:rsidRPr="00F856D1" w:rsidRDefault="000D2924" w:rsidP="000D2924">
            <w:pPr>
              <w:jc w:val="center"/>
              <w:rPr>
                <w:b/>
              </w:rPr>
            </w:pPr>
          </w:p>
        </w:tc>
      </w:tr>
      <w:tr w:rsidR="000D2924" w:rsidRPr="00F856D1" w:rsidTr="000D2924">
        <w:trPr>
          <w:trHeight w:val="66"/>
        </w:trPr>
        <w:tc>
          <w:tcPr>
            <w:tcW w:w="9054" w:type="dxa"/>
            <w:tcBorders>
              <w:top w:val="nil"/>
              <w:left w:val="nil"/>
              <w:bottom w:val="nil"/>
              <w:right w:val="nil"/>
            </w:tcBorders>
          </w:tcPr>
          <w:p w:rsidR="000D2924" w:rsidRPr="00F856D1" w:rsidRDefault="000D2924" w:rsidP="000D2924">
            <w:pPr>
              <w:rPr>
                <w:b/>
              </w:rPr>
            </w:pPr>
          </w:p>
          <w:p w:rsidR="000D2924" w:rsidRPr="00F856D1" w:rsidRDefault="000D2924" w:rsidP="000D2924">
            <w:pPr>
              <w:rPr>
                <w:b/>
              </w:rPr>
            </w:pPr>
          </w:p>
          <w:p w:rsidR="000D2924" w:rsidRPr="00F856D1" w:rsidRDefault="000D2924" w:rsidP="000D2924">
            <w:pPr>
              <w:rPr>
                <w:b/>
              </w:rPr>
            </w:pPr>
          </w:p>
          <w:p w:rsidR="000D2924" w:rsidRPr="00F856D1" w:rsidRDefault="000D2924" w:rsidP="000D2924">
            <w:pPr>
              <w:rPr>
                <w:b/>
              </w:rPr>
            </w:pPr>
            <w:r w:rsidRPr="00F856D1">
              <w:rPr>
                <w:b/>
                <w:noProof/>
                <w:sz w:val="28"/>
              </w:rPr>
              <w:drawing>
                <wp:anchor distT="0" distB="0" distL="114300" distR="114300" simplePos="0" relativeHeight="251670528" behindDoc="0" locked="0" layoutInCell="1" allowOverlap="1" wp14:anchorId="7D68FF12" wp14:editId="400E63E7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132715</wp:posOffset>
                  </wp:positionV>
                  <wp:extent cx="1029970" cy="890270"/>
                  <wp:effectExtent l="0" t="0" r="0" b="5080"/>
                  <wp:wrapThrough wrapText="bothSides">
                    <wp:wrapPolygon edited="0">
                      <wp:start x="0" y="0"/>
                      <wp:lineTo x="0" y="21261"/>
                      <wp:lineTo x="21174" y="21261"/>
                      <wp:lineTo x="21174" y="0"/>
                      <wp:lineTo x="0" y="0"/>
                    </wp:wrapPolygon>
                  </wp:wrapThrough>
                  <wp:docPr id="3" name="Imagen 3" descr="http://t0.gstatic.com/images?q=tbn:qVMQpb-Ikn6VAM: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t0.gstatic.com/images?q=tbn:qVMQpb-Ikn6VAM: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970" cy="890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D2924" w:rsidRPr="00F856D1" w:rsidRDefault="000D2924" w:rsidP="000D2924">
            <w:pPr>
              <w:rPr>
                <w:b/>
              </w:rPr>
            </w:pPr>
          </w:p>
          <w:p w:rsidR="000D2924" w:rsidRPr="00F856D1" w:rsidRDefault="000D2924" w:rsidP="000D2924">
            <w:pPr>
              <w:rPr>
                <w:b/>
              </w:rPr>
            </w:pPr>
          </w:p>
          <w:p w:rsidR="000D2924" w:rsidRPr="00F856D1" w:rsidRDefault="000D2924" w:rsidP="000D2924">
            <w:pPr>
              <w:rPr>
                <w:b/>
              </w:rPr>
            </w:pPr>
          </w:p>
          <w:p w:rsidR="000D2924" w:rsidRPr="007A4ACB" w:rsidRDefault="00056BBB" w:rsidP="000D2924">
            <w:pPr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Mayo </w:t>
            </w:r>
            <w:r w:rsidR="00C90132" w:rsidRPr="007A4ACB">
              <w:rPr>
                <w:rFonts w:ascii="Arial" w:hAnsi="Arial" w:cs="Arial"/>
                <w:b/>
                <w:sz w:val="24"/>
                <w:szCs w:val="24"/>
              </w:rPr>
              <w:t>2016</w:t>
            </w:r>
          </w:p>
          <w:p w:rsidR="000D2924" w:rsidRPr="00F856D1" w:rsidRDefault="000D2924" w:rsidP="000D2924">
            <w:pPr>
              <w:rPr>
                <w:b/>
              </w:rPr>
            </w:pPr>
          </w:p>
          <w:p w:rsidR="000D2924" w:rsidRPr="00F856D1" w:rsidRDefault="000D2924" w:rsidP="000D2924">
            <w:pPr>
              <w:rPr>
                <w:b/>
              </w:rPr>
            </w:pPr>
          </w:p>
        </w:tc>
      </w:tr>
      <w:tr w:rsidR="000D2924" w:rsidRPr="00F856D1" w:rsidTr="000D2924">
        <w:trPr>
          <w:trHeight w:val="66"/>
        </w:trPr>
        <w:tc>
          <w:tcPr>
            <w:tcW w:w="9054" w:type="dxa"/>
            <w:tcBorders>
              <w:top w:val="nil"/>
              <w:left w:val="nil"/>
              <w:bottom w:val="nil"/>
              <w:right w:val="nil"/>
            </w:tcBorders>
          </w:tcPr>
          <w:p w:rsidR="000D2924" w:rsidRPr="00F856D1" w:rsidRDefault="000D2924" w:rsidP="000D2924">
            <w:pPr>
              <w:rPr>
                <w:b/>
              </w:rPr>
            </w:pPr>
          </w:p>
        </w:tc>
      </w:tr>
    </w:tbl>
    <w:p w:rsidR="007545B5" w:rsidRPr="00DC34E7" w:rsidRDefault="003D5A42" w:rsidP="007545B5">
      <w:pPr>
        <w:pStyle w:val="Encabezado"/>
        <w:tabs>
          <w:tab w:val="left" w:pos="1815"/>
          <w:tab w:val="right" w:pos="9830"/>
        </w:tabs>
        <w:jc w:val="right"/>
        <w:rPr>
          <w:rFonts w:ascii="Adobe Caslon Pro" w:hAnsi="Adobe Caslon Pro"/>
          <w:b/>
          <w:color w:val="777772"/>
          <w:sz w:val="16"/>
          <w:szCs w:val="16"/>
        </w:rPr>
      </w:pPr>
      <w:r w:rsidRPr="00DC34E7">
        <w:rPr>
          <w:rFonts w:ascii="Berlin Sans FB Demi" w:hAnsi="Berlin Sans FB Demi"/>
          <w:b/>
          <w:noProof/>
          <w:color w:val="FFFFFF" w:themeColor="background1"/>
          <w:sz w:val="16"/>
          <w:szCs w:val="16"/>
        </w:rPr>
        <w:drawing>
          <wp:anchor distT="0" distB="0" distL="114300" distR="114300" simplePos="0" relativeHeight="251660800" behindDoc="1" locked="0" layoutInCell="0" allowOverlap="1" wp14:anchorId="4104F2C2" wp14:editId="75E1CFD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74690" cy="6041390"/>
            <wp:effectExtent l="0" t="0" r="0" b="0"/>
            <wp:wrapNone/>
            <wp:docPr id="4" name="Imagen 4" descr="Imagen escu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PictureWatermark35166386" descr="Imagen escudo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690" cy="6041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45B5" w:rsidRPr="00DC34E7">
        <w:rPr>
          <w:rFonts w:ascii="Adobe Caslon Pro" w:hAnsi="Adobe Caslon Pro"/>
          <w:b/>
          <w:color w:val="777772"/>
          <w:sz w:val="16"/>
          <w:szCs w:val="16"/>
        </w:rPr>
        <w:t xml:space="preserve"> Coordinación General de Universidades Tecnológicas y Politécnicas</w:t>
      </w:r>
    </w:p>
    <w:p w:rsidR="007545B5" w:rsidRPr="00DC34E7" w:rsidRDefault="00C90132" w:rsidP="007545B5">
      <w:pPr>
        <w:pStyle w:val="Encabezado"/>
        <w:tabs>
          <w:tab w:val="left" w:pos="1740"/>
          <w:tab w:val="right" w:pos="9830"/>
        </w:tabs>
        <w:jc w:val="right"/>
        <w:rPr>
          <w:rFonts w:ascii="Adobe Caslon Pro" w:hAnsi="Adobe Caslon Pro"/>
          <w:b/>
          <w:color w:val="777772"/>
          <w:sz w:val="16"/>
          <w:szCs w:val="16"/>
        </w:rPr>
      </w:pPr>
      <w:r>
        <w:rPr>
          <w:rFonts w:ascii="Adobe Caslon Pro" w:hAnsi="Adobe Caslon Pro"/>
          <w:b/>
          <w:color w:val="777772"/>
          <w:sz w:val="16"/>
          <w:szCs w:val="16"/>
        </w:rPr>
        <w:t xml:space="preserve">         </w:t>
      </w:r>
      <w:r w:rsidR="007545B5" w:rsidRPr="00DC34E7">
        <w:rPr>
          <w:rFonts w:ascii="Adobe Caslon Pro" w:hAnsi="Adobe Caslon Pro"/>
          <w:b/>
          <w:color w:val="777772"/>
          <w:sz w:val="16"/>
          <w:szCs w:val="16"/>
        </w:rPr>
        <w:t>Coordinación de Planeación y Gestión Administrativa</w:t>
      </w:r>
      <w:r w:rsidR="007545B5" w:rsidRPr="00DC34E7">
        <w:rPr>
          <w:rFonts w:ascii="Adobe Caslon Pro" w:hAnsi="Adobe Caslon Pro"/>
          <w:b/>
          <w:color w:val="777772"/>
          <w:sz w:val="16"/>
          <w:szCs w:val="16"/>
        </w:rPr>
        <w:tab/>
      </w:r>
    </w:p>
    <w:p w:rsidR="00C90132" w:rsidRDefault="00C90132" w:rsidP="00C90132">
      <w:pPr>
        <w:tabs>
          <w:tab w:val="left" w:pos="-567"/>
        </w:tabs>
        <w:spacing w:after="0" w:line="0" w:lineRule="atLeast"/>
        <w:ind w:left="-425" w:hanging="142"/>
        <w:rPr>
          <w:rFonts w:ascii="Adobe Caslon Pro" w:hAnsi="Adobe Caslon Pro"/>
          <w:b/>
          <w:color w:val="777772"/>
          <w:sz w:val="16"/>
          <w:szCs w:val="16"/>
        </w:rPr>
      </w:pPr>
      <w:r>
        <w:rPr>
          <w:rFonts w:ascii="Adobe Caslon Pro" w:hAnsi="Adobe Caslon Pro"/>
          <w:b/>
          <w:color w:val="777772"/>
          <w:sz w:val="16"/>
          <w:szCs w:val="16"/>
        </w:rPr>
        <w:t xml:space="preserve">         </w:t>
      </w:r>
      <w:r w:rsidR="007545B5" w:rsidRPr="00DC34E7">
        <w:rPr>
          <w:rFonts w:ascii="Adobe Caslon Pro" w:hAnsi="Adobe Caslon Pro"/>
          <w:b/>
          <w:color w:val="777772"/>
          <w:sz w:val="16"/>
          <w:szCs w:val="16"/>
        </w:rPr>
        <w:t>Dirección de Planeación, Evaluación e Informática</w:t>
      </w:r>
    </w:p>
    <w:p w:rsidR="00C90132" w:rsidRDefault="00C90132" w:rsidP="00C90132">
      <w:pPr>
        <w:tabs>
          <w:tab w:val="left" w:pos="-567"/>
        </w:tabs>
        <w:spacing w:after="0" w:line="0" w:lineRule="atLeast"/>
        <w:ind w:left="-425" w:hanging="142"/>
        <w:rPr>
          <w:rFonts w:ascii="Adobe Caslon Pro" w:hAnsi="Adobe Caslon Pro"/>
          <w:b/>
          <w:color w:val="777772"/>
          <w:sz w:val="16"/>
          <w:szCs w:val="16"/>
        </w:rPr>
      </w:pPr>
      <w:r>
        <w:rPr>
          <w:rFonts w:ascii="Adobe Caslon Pro" w:hAnsi="Adobe Caslon Pro"/>
          <w:b/>
          <w:color w:val="777772"/>
          <w:sz w:val="16"/>
          <w:szCs w:val="16"/>
        </w:rPr>
        <w:t xml:space="preserve">         Subdirección de Evaluación</w:t>
      </w:r>
    </w:p>
    <w:p w:rsidR="003D5A42" w:rsidRPr="00D05A11" w:rsidRDefault="00D05A11" w:rsidP="00C90132">
      <w:pPr>
        <w:tabs>
          <w:tab w:val="left" w:pos="-567"/>
        </w:tabs>
        <w:spacing w:after="0" w:line="0" w:lineRule="atLeast"/>
        <w:ind w:left="-425" w:hanging="142"/>
        <w:rPr>
          <w:rFonts w:ascii="Berlin Sans FB Demi" w:hAnsi="Berlin Sans FB Demi"/>
          <w:sz w:val="32"/>
          <w:szCs w:val="32"/>
        </w:rPr>
      </w:pPr>
      <w:r w:rsidRPr="00D05A11">
        <w:rPr>
          <w:rFonts w:ascii="Adobe Caslon Pro" w:hAnsi="Adobe Caslon Pro"/>
          <w:b/>
          <w:color w:val="777772"/>
          <w:sz w:val="24"/>
          <w:szCs w:val="24"/>
        </w:rPr>
        <w:t xml:space="preserve"> </w:t>
      </w:r>
    </w:p>
    <w:p w:rsidR="003D5A42" w:rsidRDefault="00D05A11" w:rsidP="003D5A42">
      <w:pPr>
        <w:pStyle w:val="Encabezado"/>
        <w:tabs>
          <w:tab w:val="left" w:pos="1740"/>
          <w:tab w:val="right" w:pos="9830"/>
        </w:tabs>
        <w:jc w:val="right"/>
        <w:rPr>
          <w:rFonts w:ascii="Adobe Caslon Pro" w:hAnsi="Adobe Caslon Pro"/>
          <w:b/>
          <w:color w:val="777772"/>
          <w:sz w:val="16"/>
          <w:szCs w:val="18"/>
        </w:rPr>
      </w:pPr>
      <w:r>
        <w:rPr>
          <w:rFonts w:ascii="Adobe Caslon Pro" w:hAnsi="Adobe Caslon Pro"/>
          <w:b/>
          <w:color w:val="777772"/>
          <w:sz w:val="16"/>
          <w:szCs w:val="18"/>
        </w:rPr>
        <w:t xml:space="preserve">       </w:t>
      </w:r>
    </w:p>
    <w:p w:rsidR="00B76998" w:rsidRDefault="00B76998" w:rsidP="00B76998">
      <w:pPr>
        <w:pStyle w:val="Texto"/>
        <w:spacing w:after="0" w:line="276" w:lineRule="auto"/>
        <w:rPr>
          <w:sz w:val="22"/>
          <w:szCs w:val="22"/>
          <w:lang w:val="es-MX"/>
        </w:rPr>
      </w:pPr>
    </w:p>
    <w:tbl>
      <w:tblPr>
        <w:tblStyle w:val="Tablaconcuadrcula"/>
        <w:tblW w:w="0" w:type="auto"/>
        <w:tblInd w:w="279" w:type="dxa"/>
        <w:tblLook w:val="04A0" w:firstRow="1" w:lastRow="0" w:firstColumn="1" w:lastColumn="0" w:noHBand="0" w:noVBand="1"/>
      </w:tblPr>
      <w:tblGrid>
        <w:gridCol w:w="1598"/>
        <w:gridCol w:w="6951"/>
      </w:tblGrid>
      <w:tr w:rsidR="00AF3E06" w:rsidTr="0036739E">
        <w:tc>
          <w:tcPr>
            <w:tcW w:w="1304" w:type="dxa"/>
          </w:tcPr>
          <w:p w:rsidR="00AF3E06" w:rsidRPr="00851DC7" w:rsidRDefault="00AF3E06" w:rsidP="00B76998">
            <w:pPr>
              <w:pStyle w:val="Texto"/>
              <w:spacing w:after="0" w:line="276" w:lineRule="auto"/>
              <w:ind w:firstLine="0"/>
              <w:rPr>
                <w:b/>
                <w:sz w:val="22"/>
                <w:szCs w:val="22"/>
                <w:lang w:val="es-MX"/>
              </w:rPr>
            </w:pPr>
            <w:r w:rsidRPr="00851DC7"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Objetivo</w:t>
            </w:r>
            <w:r w:rsidR="005E323C"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 xml:space="preserve"> General</w:t>
            </w:r>
            <w:r w:rsidRPr="00851DC7"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:</w:t>
            </w:r>
          </w:p>
        </w:tc>
        <w:tc>
          <w:tcPr>
            <w:tcW w:w="7245" w:type="dxa"/>
          </w:tcPr>
          <w:p w:rsidR="005E323C" w:rsidRPr="00585CED" w:rsidRDefault="00AF3E06" w:rsidP="005E323C">
            <w:pPr>
              <w:pStyle w:val="Texto"/>
              <w:spacing w:after="0" w:line="276" w:lineRule="auto"/>
              <w:ind w:firstLine="0"/>
              <w:rPr>
                <w:sz w:val="24"/>
                <w:szCs w:val="24"/>
              </w:rPr>
            </w:pPr>
            <w:r w:rsidRPr="005E323C">
              <w:rPr>
                <w:sz w:val="24"/>
                <w:szCs w:val="24"/>
              </w:rPr>
              <w:t>El participante conocerá</w:t>
            </w:r>
            <w:r w:rsidR="005E323C" w:rsidRPr="005E323C">
              <w:rPr>
                <w:sz w:val="24"/>
                <w:szCs w:val="24"/>
              </w:rPr>
              <w:t xml:space="preserve"> </w:t>
            </w:r>
            <w:r w:rsidR="005E323C" w:rsidRPr="00585CED">
              <w:rPr>
                <w:sz w:val="24"/>
                <w:szCs w:val="24"/>
              </w:rPr>
              <w:t xml:space="preserve">los criterios generales para el cumplimiento de las disposiciones </w:t>
            </w:r>
            <w:r w:rsidR="005E323C">
              <w:rPr>
                <w:sz w:val="24"/>
                <w:szCs w:val="24"/>
              </w:rPr>
              <w:t>en materia de promoción de contraloría social</w:t>
            </w:r>
            <w:r w:rsidR="005E323C" w:rsidRPr="00585CED">
              <w:rPr>
                <w:sz w:val="24"/>
                <w:szCs w:val="24"/>
              </w:rPr>
              <w:t>, con el propósito de que los beneficiarios realicen el seguimiento, supervisión y vigilancia de la aplicación de los recursos públicos federales.</w:t>
            </w:r>
          </w:p>
          <w:p w:rsidR="005E323C" w:rsidRPr="005E323C" w:rsidRDefault="005E323C" w:rsidP="005E323C">
            <w:pPr>
              <w:pStyle w:val="Texto"/>
              <w:spacing w:after="0" w:line="276" w:lineRule="auto"/>
              <w:ind w:firstLine="0"/>
              <w:rPr>
                <w:sz w:val="24"/>
                <w:szCs w:val="24"/>
              </w:rPr>
            </w:pPr>
          </w:p>
          <w:p w:rsidR="00AF3E06" w:rsidRPr="005E323C" w:rsidRDefault="005E323C" w:rsidP="0061777C">
            <w:pPr>
              <w:pStyle w:val="Texto"/>
              <w:spacing w:after="0" w:line="276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Asimismo, </w:t>
            </w:r>
            <w:r w:rsidR="00AF3E06" w:rsidRPr="005E323C">
              <w:rPr>
                <w:sz w:val="24"/>
                <w:szCs w:val="24"/>
              </w:rPr>
              <w:t xml:space="preserve">los principales conceptos relacionados con la </w:t>
            </w:r>
            <w:r w:rsidR="006E20F2" w:rsidRPr="005E323C">
              <w:rPr>
                <w:sz w:val="24"/>
                <w:szCs w:val="24"/>
              </w:rPr>
              <w:t xml:space="preserve">promoción y operación de la </w:t>
            </w:r>
            <w:r w:rsidR="00AF3E06" w:rsidRPr="005E323C">
              <w:rPr>
                <w:sz w:val="24"/>
                <w:szCs w:val="24"/>
              </w:rPr>
              <w:t xml:space="preserve">Contraloría Social </w:t>
            </w:r>
            <w:r w:rsidR="00770720" w:rsidRPr="005E323C">
              <w:rPr>
                <w:sz w:val="24"/>
                <w:szCs w:val="24"/>
              </w:rPr>
              <w:t>en el marco del</w:t>
            </w:r>
            <w:r w:rsidR="006158D6" w:rsidRPr="005E323C">
              <w:rPr>
                <w:sz w:val="24"/>
                <w:szCs w:val="24"/>
              </w:rPr>
              <w:t xml:space="preserve"> Programa de Fortalecimiento de la Calidad en Inst</w:t>
            </w:r>
            <w:r w:rsidR="00770720" w:rsidRPr="005E323C">
              <w:rPr>
                <w:sz w:val="24"/>
                <w:szCs w:val="24"/>
              </w:rPr>
              <w:t>ituciones Educativas (PROFOCIE)</w:t>
            </w:r>
            <w:r w:rsidR="006158D6" w:rsidRPr="005E323C">
              <w:rPr>
                <w:sz w:val="24"/>
                <w:szCs w:val="24"/>
              </w:rPr>
              <w:t xml:space="preserve">; </w:t>
            </w:r>
            <w:r w:rsidR="00AF3E06" w:rsidRPr="005E323C">
              <w:rPr>
                <w:sz w:val="24"/>
                <w:szCs w:val="24"/>
              </w:rPr>
              <w:t xml:space="preserve">entre ellos, </w:t>
            </w:r>
            <w:r>
              <w:rPr>
                <w:sz w:val="24"/>
                <w:szCs w:val="24"/>
              </w:rPr>
              <w:t xml:space="preserve">son </w:t>
            </w:r>
            <w:r w:rsidR="00AF3E06" w:rsidRPr="005E323C">
              <w:rPr>
                <w:sz w:val="24"/>
                <w:szCs w:val="24"/>
              </w:rPr>
              <w:t>los fundamentos jurídicos, sus beneficios,</w:t>
            </w:r>
            <w:r w:rsidR="007A4ACB" w:rsidRPr="005E323C">
              <w:rPr>
                <w:sz w:val="24"/>
                <w:szCs w:val="24"/>
              </w:rPr>
              <w:t xml:space="preserve"> principales funciones,</w:t>
            </w:r>
            <w:r w:rsidR="00AF3E06" w:rsidRPr="005E323C">
              <w:rPr>
                <w:sz w:val="24"/>
                <w:szCs w:val="24"/>
              </w:rPr>
              <w:t xml:space="preserve"> normatividad</w:t>
            </w:r>
            <w:r>
              <w:rPr>
                <w:sz w:val="24"/>
                <w:szCs w:val="24"/>
              </w:rPr>
              <w:t xml:space="preserve"> y</w:t>
            </w:r>
            <w:r w:rsidR="00AF3E06" w:rsidRPr="005E323C">
              <w:rPr>
                <w:sz w:val="24"/>
                <w:szCs w:val="24"/>
              </w:rPr>
              <w:t xml:space="preserve"> participantes</w:t>
            </w:r>
            <w:r>
              <w:rPr>
                <w:sz w:val="24"/>
                <w:szCs w:val="24"/>
              </w:rPr>
              <w:t>;</w:t>
            </w:r>
            <w:r w:rsidR="00AF3E06" w:rsidRPr="005E323C">
              <w:rPr>
                <w:sz w:val="24"/>
                <w:szCs w:val="24"/>
              </w:rPr>
              <w:t xml:space="preserve"> asimismo, </w:t>
            </w:r>
            <w:r>
              <w:rPr>
                <w:sz w:val="24"/>
                <w:szCs w:val="24"/>
              </w:rPr>
              <w:t xml:space="preserve">al finalizar la capacitación el </w:t>
            </w:r>
            <w:r w:rsidR="00637F01">
              <w:rPr>
                <w:sz w:val="24"/>
                <w:szCs w:val="24"/>
              </w:rPr>
              <w:t>participante</w:t>
            </w:r>
            <w:r>
              <w:rPr>
                <w:sz w:val="24"/>
                <w:szCs w:val="24"/>
              </w:rPr>
              <w:t xml:space="preserve"> será capa</w:t>
            </w:r>
            <w:r w:rsidR="0061777C">
              <w:rPr>
                <w:sz w:val="24"/>
                <w:szCs w:val="24"/>
              </w:rPr>
              <w:t xml:space="preserve">z de aplicar los conocimientos </w:t>
            </w:r>
            <w:r>
              <w:rPr>
                <w:sz w:val="24"/>
                <w:szCs w:val="24"/>
              </w:rPr>
              <w:t>de la Contraloría Social.</w:t>
            </w:r>
          </w:p>
        </w:tc>
      </w:tr>
      <w:tr w:rsidR="005E323C" w:rsidTr="0036739E">
        <w:tc>
          <w:tcPr>
            <w:tcW w:w="1304" w:type="dxa"/>
          </w:tcPr>
          <w:p w:rsidR="005E323C" w:rsidRPr="00851DC7" w:rsidRDefault="005E323C" w:rsidP="00B76998">
            <w:pPr>
              <w:pStyle w:val="Texto"/>
              <w:spacing w:after="0" w:line="276" w:lineRule="auto"/>
              <w:ind w:firstLine="0"/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</w:pPr>
            <w:r w:rsidRPr="00851DC7"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Objetivo</w:t>
            </w:r>
            <w:r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s Específicos</w:t>
            </w:r>
          </w:p>
        </w:tc>
        <w:tc>
          <w:tcPr>
            <w:tcW w:w="7245" w:type="dxa"/>
          </w:tcPr>
          <w:p w:rsidR="005E323C" w:rsidRPr="009B0B7E" w:rsidRDefault="005E323C" w:rsidP="005E323C">
            <w:pPr>
              <w:numPr>
                <w:ilvl w:val="0"/>
                <w:numId w:val="40"/>
              </w:numPr>
              <w:suppressAutoHyphens/>
              <w:ind w:left="284"/>
              <w:jc w:val="both"/>
              <w:rPr>
                <w:rFonts w:ascii="Arial" w:hAnsi="Arial"/>
                <w:sz w:val="24"/>
                <w:szCs w:val="24"/>
              </w:rPr>
            </w:pPr>
            <w:r w:rsidRPr="009B0B7E">
              <w:rPr>
                <w:rFonts w:ascii="Arial" w:hAnsi="Arial"/>
                <w:sz w:val="24"/>
                <w:szCs w:val="24"/>
              </w:rPr>
              <w:t>Brindar las herramientas necesarias para que los servidores públicos de la</w:t>
            </w:r>
            <w:r w:rsidR="00700F78">
              <w:rPr>
                <w:rFonts w:ascii="Arial" w:hAnsi="Arial"/>
                <w:sz w:val="24"/>
                <w:szCs w:val="24"/>
              </w:rPr>
              <w:t>s</w:t>
            </w:r>
            <w:r w:rsidRPr="009B0B7E">
              <w:rPr>
                <w:rFonts w:ascii="Arial" w:hAnsi="Arial"/>
                <w:sz w:val="24"/>
                <w:szCs w:val="24"/>
              </w:rPr>
              <w:t xml:space="preserve"> instancia</w:t>
            </w:r>
            <w:r w:rsidR="00700F78">
              <w:rPr>
                <w:rFonts w:ascii="Arial" w:hAnsi="Arial"/>
                <w:sz w:val="24"/>
                <w:szCs w:val="24"/>
              </w:rPr>
              <w:t>s</w:t>
            </w:r>
            <w:r w:rsidRPr="009B0B7E">
              <w:rPr>
                <w:rFonts w:ascii="Arial" w:hAnsi="Arial"/>
                <w:sz w:val="24"/>
                <w:szCs w:val="24"/>
              </w:rPr>
              <w:t xml:space="preserve"> </w:t>
            </w:r>
            <w:r w:rsidR="00700F78">
              <w:rPr>
                <w:rFonts w:ascii="Arial" w:hAnsi="Arial"/>
                <w:sz w:val="24"/>
                <w:szCs w:val="24"/>
              </w:rPr>
              <w:t>ejecutoras</w:t>
            </w:r>
            <w:r w:rsidRPr="009B0B7E">
              <w:rPr>
                <w:rFonts w:ascii="Arial" w:hAnsi="Arial"/>
                <w:sz w:val="24"/>
                <w:szCs w:val="24"/>
              </w:rPr>
              <w:t xml:space="preserve"> del programa federal </w:t>
            </w:r>
            <w:r w:rsidR="0061777C">
              <w:rPr>
                <w:rFonts w:ascii="Arial" w:hAnsi="Arial"/>
                <w:sz w:val="24"/>
                <w:szCs w:val="24"/>
              </w:rPr>
              <w:t xml:space="preserve">apliquen </w:t>
            </w:r>
            <w:r w:rsidRPr="009B0B7E">
              <w:rPr>
                <w:rFonts w:ascii="Arial" w:hAnsi="Arial"/>
                <w:sz w:val="24"/>
                <w:szCs w:val="24"/>
              </w:rPr>
              <w:t>la</w:t>
            </w:r>
            <w:r w:rsidR="0061777C">
              <w:rPr>
                <w:rFonts w:ascii="Arial" w:hAnsi="Arial"/>
                <w:sz w:val="24"/>
                <w:szCs w:val="24"/>
              </w:rPr>
              <w:t>s</w:t>
            </w:r>
            <w:r w:rsidRPr="009B0B7E">
              <w:rPr>
                <w:rFonts w:ascii="Arial" w:hAnsi="Arial"/>
                <w:sz w:val="24"/>
                <w:szCs w:val="24"/>
              </w:rPr>
              <w:t xml:space="preserve"> estrategia</w:t>
            </w:r>
            <w:r w:rsidR="0061777C">
              <w:rPr>
                <w:rFonts w:ascii="Arial" w:hAnsi="Arial"/>
                <w:sz w:val="24"/>
                <w:szCs w:val="24"/>
              </w:rPr>
              <w:t>s</w:t>
            </w:r>
            <w:r w:rsidRPr="009B0B7E">
              <w:rPr>
                <w:rFonts w:ascii="Arial" w:hAnsi="Arial"/>
                <w:sz w:val="24"/>
                <w:szCs w:val="24"/>
              </w:rPr>
              <w:t xml:space="preserve"> de contraloría social y </w:t>
            </w:r>
            <w:r w:rsidR="0061777C">
              <w:rPr>
                <w:rFonts w:ascii="Arial" w:hAnsi="Arial"/>
                <w:sz w:val="24"/>
                <w:szCs w:val="24"/>
              </w:rPr>
              <w:t>usen</w:t>
            </w:r>
            <w:r w:rsidRPr="009B0B7E">
              <w:rPr>
                <w:rFonts w:ascii="Arial" w:hAnsi="Arial"/>
                <w:sz w:val="24"/>
                <w:szCs w:val="24"/>
              </w:rPr>
              <w:t xml:space="preserve"> los documentos </w:t>
            </w:r>
            <w:r w:rsidR="0061777C">
              <w:rPr>
                <w:rFonts w:ascii="Arial" w:hAnsi="Arial"/>
                <w:sz w:val="24"/>
                <w:szCs w:val="24"/>
              </w:rPr>
              <w:t>para</w:t>
            </w:r>
            <w:r w:rsidRPr="009B0B7E">
              <w:rPr>
                <w:rFonts w:ascii="Arial" w:hAnsi="Arial"/>
                <w:sz w:val="24"/>
                <w:szCs w:val="24"/>
              </w:rPr>
              <w:t xml:space="preserve"> promover dicha actividad.</w:t>
            </w:r>
          </w:p>
          <w:p w:rsidR="005E323C" w:rsidRPr="009B0B7E" w:rsidRDefault="005E323C" w:rsidP="005E323C">
            <w:pPr>
              <w:ind w:left="284"/>
              <w:jc w:val="both"/>
              <w:rPr>
                <w:rFonts w:ascii="Arial" w:hAnsi="Arial"/>
                <w:sz w:val="24"/>
                <w:szCs w:val="24"/>
              </w:rPr>
            </w:pPr>
          </w:p>
          <w:p w:rsidR="005E323C" w:rsidRDefault="00AE5D13" w:rsidP="00AE5D13">
            <w:pPr>
              <w:numPr>
                <w:ilvl w:val="0"/>
                <w:numId w:val="40"/>
              </w:numPr>
              <w:suppressAutoHyphens/>
              <w:ind w:left="284"/>
              <w:jc w:val="both"/>
              <w:rPr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R</w:t>
            </w:r>
            <w:r w:rsidRPr="009B0B7E">
              <w:rPr>
                <w:rFonts w:ascii="Arial" w:hAnsi="Arial"/>
                <w:sz w:val="24"/>
                <w:szCs w:val="24"/>
              </w:rPr>
              <w:t>eali</w:t>
            </w:r>
            <w:r>
              <w:rPr>
                <w:rFonts w:ascii="Arial" w:hAnsi="Arial"/>
                <w:sz w:val="24"/>
                <w:szCs w:val="24"/>
              </w:rPr>
              <w:t>zar</w:t>
            </w:r>
            <w:r w:rsidRPr="009B0B7E">
              <w:rPr>
                <w:rFonts w:ascii="Arial" w:hAnsi="Arial"/>
                <w:sz w:val="24"/>
                <w:szCs w:val="24"/>
              </w:rPr>
              <w:t xml:space="preserve"> </w:t>
            </w:r>
            <w:r>
              <w:rPr>
                <w:rFonts w:ascii="Arial" w:hAnsi="Arial"/>
                <w:sz w:val="24"/>
                <w:szCs w:val="24"/>
              </w:rPr>
              <w:t>la</w:t>
            </w:r>
            <w:r w:rsidRPr="009B0B7E">
              <w:rPr>
                <w:rFonts w:ascii="Arial" w:hAnsi="Arial"/>
                <w:sz w:val="24"/>
                <w:szCs w:val="24"/>
              </w:rPr>
              <w:t xml:space="preserve">s actividades de </w:t>
            </w:r>
            <w:r>
              <w:rPr>
                <w:rFonts w:ascii="Arial" w:hAnsi="Arial"/>
                <w:sz w:val="24"/>
                <w:szCs w:val="24"/>
              </w:rPr>
              <w:t xml:space="preserve">seguimiento, supervisión y </w:t>
            </w:r>
            <w:r w:rsidRPr="009B0B7E">
              <w:rPr>
                <w:rFonts w:ascii="Arial" w:hAnsi="Arial"/>
                <w:sz w:val="24"/>
                <w:szCs w:val="24"/>
              </w:rPr>
              <w:t>vigilancia.</w:t>
            </w:r>
            <w:r>
              <w:rPr>
                <w:rFonts w:ascii="Arial" w:hAnsi="Arial"/>
                <w:sz w:val="24"/>
                <w:szCs w:val="24"/>
              </w:rPr>
              <w:t>l</w:t>
            </w:r>
            <w:r w:rsidR="005E323C" w:rsidRPr="009B0B7E">
              <w:rPr>
                <w:rFonts w:ascii="Arial" w:hAnsi="Arial"/>
                <w:sz w:val="24"/>
                <w:szCs w:val="24"/>
              </w:rPr>
              <w:t>os</w:t>
            </w:r>
            <w:r w:rsidR="00637F01">
              <w:rPr>
                <w:rFonts w:ascii="Arial" w:hAnsi="Arial"/>
                <w:sz w:val="24"/>
                <w:szCs w:val="24"/>
              </w:rPr>
              <w:t xml:space="preserve"> enlaces de las Instancias Ejecutoras e</w:t>
            </w:r>
            <w:r w:rsidR="005E323C" w:rsidRPr="009B0B7E">
              <w:rPr>
                <w:rFonts w:ascii="Arial" w:hAnsi="Arial"/>
                <w:sz w:val="24"/>
                <w:szCs w:val="24"/>
              </w:rPr>
              <w:t xml:space="preserve"> integrantes de los </w:t>
            </w:r>
            <w:r w:rsidR="00637F01">
              <w:rPr>
                <w:rFonts w:ascii="Arial" w:hAnsi="Arial"/>
                <w:sz w:val="24"/>
                <w:szCs w:val="24"/>
              </w:rPr>
              <w:t>C</w:t>
            </w:r>
            <w:r w:rsidR="005E323C" w:rsidRPr="009B0B7E">
              <w:rPr>
                <w:rFonts w:ascii="Arial" w:hAnsi="Arial"/>
                <w:sz w:val="24"/>
                <w:szCs w:val="24"/>
              </w:rPr>
              <w:t xml:space="preserve">omités de </w:t>
            </w:r>
            <w:r w:rsidR="00637F01">
              <w:rPr>
                <w:rFonts w:ascii="Arial" w:hAnsi="Arial"/>
                <w:sz w:val="24"/>
                <w:szCs w:val="24"/>
              </w:rPr>
              <w:t>C</w:t>
            </w:r>
            <w:r w:rsidR="005E323C" w:rsidRPr="009B0B7E">
              <w:rPr>
                <w:rFonts w:ascii="Arial" w:hAnsi="Arial"/>
                <w:sz w:val="24"/>
                <w:szCs w:val="24"/>
              </w:rPr>
              <w:t xml:space="preserve">ontraloría </w:t>
            </w:r>
            <w:r w:rsidR="00637F01">
              <w:rPr>
                <w:rFonts w:ascii="Arial" w:hAnsi="Arial"/>
                <w:sz w:val="24"/>
                <w:szCs w:val="24"/>
              </w:rPr>
              <w:t>S</w:t>
            </w:r>
            <w:r w:rsidR="005E323C" w:rsidRPr="009B0B7E">
              <w:rPr>
                <w:rFonts w:ascii="Arial" w:hAnsi="Arial"/>
                <w:sz w:val="24"/>
                <w:szCs w:val="24"/>
              </w:rPr>
              <w:t xml:space="preserve">ocial </w:t>
            </w:r>
          </w:p>
        </w:tc>
      </w:tr>
      <w:tr w:rsidR="00AF3E06" w:rsidTr="0036739E">
        <w:tc>
          <w:tcPr>
            <w:tcW w:w="1304" w:type="dxa"/>
          </w:tcPr>
          <w:p w:rsidR="00AF3E06" w:rsidRPr="00851DC7" w:rsidRDefault="00AF3E06" w:rsidP="00B76998">
            <w:pPr>
              <w:pStyle w:val="Texto"/>
              <w:spacing w:after="0" w:line="276" w:lineRule="auto"/>
              <w:ind w:firstLine="0"/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</w:pPr>
            <w:r w:rsidRPr="00851DC7"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Dirigido a:</w:t>
            </w:r>
          </w:p>
        </w:tc>
        <w:tc>
          <w:tcPr>
            <w:tcW w:w="7245" w:type="dxa"/>
          </w:tcPr>
          <w:p w:rsidR="005E323C" w:rsidRDefault="00700F78" w:rsidP="00B76998">
            <w:pPr>
              <w:pStyle w:val="Texto"/>
              <w:spacing w:after="0" w:line="276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Enlaces</w:t>
            </w:r>
            <w:r w:rsidR="009E7643">
              <w:rPr>
                <w:sz w:val="24"/>
                <w:szCs w:val="24"/>
              </w:rPr>
              <w:t xml:space="preserve"> de Contraloría Social de la Instancia</w:t>
            </w:r>
            <w:r>
              <w:rPr>
                <w:sz w:val="24"/>
                <w:szCs w:val="24"/>
              </w:rPr>
              <w:t xml:space="preserve"> Ejecutora y</w:t>
            </w:r>
            <w:r w:rsidR="00FC103D">
              <w:rPr>
                <w:sz w:val="24"/>
                <w:szCs w:val="24"/>
              </w:rPr>
              <w:t>/o</w:t>
            </w:r>
            <w:r>
              <w:rPr>
                <w:sz w:val="24"/>
                <w:szCs w:val="24"/>
              </w:rPr>
              <w:t xml:space="preserve"> a</w:t>
            </w:r>
            <w:r w:rsidR="00637F01">
              <w:rPr>
                <w:sz w:val="24"/>
                <w:szCs w:val="24"/>
              </w:rPr>
              <w:t xml:space="preserve"> los</w:t>
            </w:r>
          </w:p>
          <w:p w:rsidR="007A4ACB" w:rsidRPr="008E0C2A" w:rsidRDefault="00056BBB" w:rsidP="00637F01">
            <w:pPr>
              <w:pStyle w:val="Texto"/>
              <w:spacing w:after="0" w:line="276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</w:t>
            </w:r>
            <w:r w:rsidR="007A4ACB" w:rsidRPr="009B0B7E">
              <w:rPr>
                <w:sz w:val="24"/>
                <w:szCs w:val="24"/>
              </w:rPr>
              <w:t xml:space="preserve">ntegrantes de </w:t>
            </w:r>
            <w:r w:rsidR="008E0C2A">
              <w:rPr>
                <w:sz w:val="24"/>
                <w:szCs w:val="24"/>
              </w:rPr>
              <w:t>los C</w:t>
            </w:r>
            <w:r w:rsidR="007A4ACB" w:rsidRPr="009B0B7E">
              <w:rPr>
                <w:sz w:val="24"/>
                <w:szCs w:val="24"/>
              </w:rPr>
              <w:t>omités</w:t>
            </w:r>
            <w:r w:rsidR="008E0C2A">
              <w:rPr>
                <w:sz w:val="24"/>
                <w:szCs w:val="24"/>
              </w:rPr>
              <w:t xml:space="preserve"> de Contraloría S</w:t>
            </w:r>
            <w:r w:rsidR="007A4ACB" w:rsidRPr="009B0B7E">
              <w:rPr>
                <w:sz w:val="24"/>
                <w:szCs w:val="24"/>
              </w:rPr>
              <w:t>ocial</w:t>
            </w:r>
            <w:r>
              <w:rPr>
                <w:sz w:val="24"/>
                <w:szCs w:val="24"/>
              </w:rPr>
              <w:t xml:space="preserve"> de las </w:t>
            </w:r>
            <w:r w:rsidR="00637F01">
              <w:rPr>
                <w:sz w:val="24"/>
                <w:szCs w:val="24"/>
              </w:rPr>
              <w:t>Universidades Tecnológicas y Politécnicas</w:t>
            </w:r>
            <w:r w:rsidR="008E0C2A">
              <w:rPr>
                <w:sz w:val="24"/>
                <w:szCs w:val="24"/>
              </w:rPr>
              <w:t>.</w:t>
            </w:r>
          </w:p>
        </w:tc>
      </w:tr>
      <w:tr w:rsidR="00AF3E06" w:rsidTr="0036739E">
        <w:tc>
          <w:tcPr>
            <w:tcW w:w="1304" w:type="dxa"/>
          </w:tcPr>
          <w:p w:rsidR="00AF3E06" w:rsidRPr="00851DC7" w:rsidRDefault="00AF3E06" w:rsidP="00B76998">
            <w:pPr>
              <w:pStyle w:val="Texto"/>
              <w:spacing w:after="0" w:line="276" w:lineRule="auto"/>
              <w:ind w:firstLine="0"/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</w:pPr>
            <w:r w:rsidRPr="00851DC7"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Duración:</w:t>
            </w:r>
          </w:p>
        </w:tc>
        <w:tc>
          <w:tcPr>
            <w:tcW w:w="7245" w:type="dxa"/>
          </w:tcPr>
          <w:p w:rsidR="00AF3E06" w:rsidRDefault="00056BBB" w:rsidP="00155E29">
            <w:pPr>
              <w:pStyle w:val="Texto"/>
              <w:spacing w:after="0" w:line="276" w:lineRule="auto"/>
              <w:ind w:firstLine="0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1</w:t>
            </w:r>
            <w:r w:rsidR="00155E29">
              <w:rPr>
                <w:sz w:val="22"/>
                <w:szCs w:val="22"/>
                <w:lang w:val="es-MX"/>
              </w:rPr>
              <w:t>4</w:t>
            </w:r>
            <w:r w:rsidR="006462A2">
              <w:rPr>
                <w:sz w:val="22"/>
                <w:szCs w:val="22"/>
                <w:lang w:val="es-MX"/>
              </w:rPr>
              <w:t xml:space="preserve"> horas</w:t>
            </w:r>
            <w:r w:rsidR="00155E29">
              <w:rPr>
                <w:sz w:val="22"/>
                <w:szCs w:val="22"/>
                <w:lang w:val="es-MX"/>
              </w:rPr>
              <w:t xml:space="preserve"> (La propuesta es en dos días)</w:t>
            </w:r>
          </w:p>
        </w:tc>
      </w:tr>
      <w:tr w:rsidR="00AF3E06" w:rsidTr="0036739E">
        <w:tc>
          <w:tcPr>
            <w:tcW w:w="1304" w:type="dxa"/>
          </w:tcPr>
          <w:p w:rsidR="00AF3E06" w:rsidRPr="00851DC7" w:rsidRDefault="00AF3E06" w:rsidP="00B76998">
            <w:pPr>
              <w:pStyle w:val="Texto"/>
              <w:spacing w:after="0" w:line="276" w:lineRule="auto"/>
              <w:ind w:firstLine="0"/>
              <w:rPr>
                <w:b/>
                <w:sz w:val="22"/>
                <w:szCs w:val="22"/>
                <w:lang w:val="es-MX"/>
              </w:rPr>
            </w:pPr>
            <w:r w:rsidRPr="00851DC7"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Contenido temático</w:t>
            </w:r>
          </w:p>
        </w:tc>
        <w:tc>
          <w:tcPr>
            <w:tcW w:w="7245" w:type="dxa"/>
          </w:tcPr>
          <w:p w:rsidR="00700F78" w:rsidRDefault="00700F78" w:rsidP="000D2ABD">
            <w:pPr>
              <w:pStyle w:val="Texto"/>
              <w:numPr>
                <w:ilvl w:val="0"/>
                <w:numId w:val="34"/>
              </w:numPr>
              <w:spacing w:after="0" w:line="276" w:lineRule="auto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Normatividad de la Contraloría Social</w:t>
            </w:r>
          </w:p>
          <w:p w:rsidR="00AF3E06" w:rsidRDefault="00700F78" w:rsidP="000D2ABD">
            <w:pPr>
              <w:pStyle w:val="Texto"/>
              <w:numPr>
                <w:ilvl w:val="0"/>
                <w:numId w:val="34"/>
              </w:numPr>
              <w:spacing w:after="0" w:line="276" w:lineRule="auto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C</w:t>
            </w:r>
            <w:r w:rsidR="006462A2">
              <w:rPr>
                <w:sz w:val="22"/>
                <w:szCs w:val="22"/>
                <w:lang w:val="es-MX"/>
              </w:rPr>
              <w:t>ontraloría Social en Programas Federales</w:t>
            </w:r>
          </w:p>
          <w:p w:rsidR="006462A2" w:rsidRDefault="006462A2" w:rsidP="000D2ABD">
            <w:pPr>
              <w:pStyle w:val="Texto"/>
              <w:numPr>
                <w:ilvl w:val="0"/>
                <w:numId w:val="34"/>
              </w:numPr>
              <w:spacing w:after="0" w:line="276" w:lineRule="auto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Esquema de la Contraloría Social</w:t>
            </w:r>
          </w:p>
          <w:p w:rsidR="006462A2" w:rsidRDefault="006462A2" w:rsidP="000D2ABD">
            <w:pPr>
              <w:pStyle w:val="Texto"/>
              <w:numPr>
                <w:ilvl w:val="0"/>
                <w:numId w:val="43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Difusión</w:t>
            </w:r>
          </w:p>
          <w:p w:rsidR="006462A2" w:rsidRDefault="006462A2" w:rsidP="000D2ABD">
            <w:pPr>
              <w:pStyle w:val="Texto"/>
              <w:numPr>
                <w:ilvl w:val="0"/>
                <w:numId w:val="43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 xml:space="preserve">Capacitación y </w:t>
            </w:r>
            <w:r w:rsidR="009E7643">
              <w:rPr>
                <w:sz w:val="22"/>
                <w:szCs w:val="22"/>
                <w:lang w:val="es-MX"/>
              </w:rPr>
              <w:t>A</w:t>
            </w:r>
            <w:r>
              <w:rPr>
                <w:sz w:val="22"/>
                <w:szCs w:val="22"/>
                <w:lang w:val="es-MX"/>
              </w:rPr>
              <w:t>sesoría</w:t>
            </w:r>
          </w:p>
          <w:p w:rsidR="006462A2" w:rsidRDefault="006462A2" w:rsidP="000D2ABD">
            <w:pPr>
              <w:pStyle w:val="Texto"/>
              <w:numPr>
                <w:ilvl w:val="0"/>
                <w:numId w:val="43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Seguimiento</w:t>
            </w:r>
          </w:p>
          <w:p w:rsidR="006462A2" w:rsidRDefault="006462A2" w:rsidP="000D2ABD">
            <w:pPr>
              <w:pStyle w:val="Texto"/>
              <w:numPr>
                <w:ilvl w:val="0"/>
                <w:numId w:val="43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 xml:space="preserve">Actividades de </w:t>
            </w:r>
            <w:r w:rsidR="009E7643">
              <w:rPr>
                <w:sz w:val="22"/>
                <w:szCs w:val="22"/>
                <w:lang w:val="es-MX"/>
              </w:rPr>
              <w:t>C</w:t>
            </w:r>
            <w:r>
              <w:rPr>
                <w:sz w:val="22"/>
                <w:szCs w:val="22"/>
                <w:lang w:val="es-MX"/>
              </w:rPr>
              <w:t>oordinación</w:t>
            </w:r>
          </w:p>
          <w:p w:rsidR="006462A2" w:rsidRDefault="006462A2" w:rsidP="000D2ABD">
            <w:pPr>
              <w:pStyle w:val="Texto"/>
              <w:numPr>
                <w:ilvl w:val="0"/>
                <w:numId w:val="34"/>
              </w:numPr>
              <w:spacing w:after="0" w:line="276" w:lineRule="auto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 xml:space="preserve">Guía </w:t>
            </w:r>
            <w:r w:rsidR="00700F78">
              <w:rPr>
                <w:sz w:val="22"/>
                <w:szCs w:val="22"/>
                <w:lang w:val="es-MX"/>
              </w:rPr>
              <w:t>O</w:t>
            </w:r>
            <w:r>
              <w:rPr>
                <w:sz w:val="22"/>
                <w:szCs w:val="22"/>
                <w:lang w:val="es-MX"/>
              </w:rPr>
              <w:t>perativa</w:t>
            </w:r>
          </w:p>
          <w:p w:rsidR="00756B9C" w:rsidRDefault="00756B9C" w:rsidP="000D2ABD">
            <w:pPr>
              <w:pStyle w:val="Texto"/>
              <w:numPr>
                <w:ilvl w:val="0"/>
                <w:numId w:val="44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 xml:space="preserve">Programa </w:t>
            </w:r>
            <w:r w:rsidR="00700F78">
              <w:rPr>
                <w:sz w:val="22"/>
                <w:szCs w:val="22"/>
                <w:lang w:val="es-MX"/>
              </w:rPr>
              <w:t>Estatal</w:t>
            </w:r>
            <w:r>
              <w:rPr>
                <w:sz w:val="22"/>
                <w:szCs w:val="22"/>
                <w:lang w:val="es-MX"/>
              </w:rPr>
              <w:t xml:space="preserve"> de </w:t>
            </w:r>
            <w:r w:rsidR="009E7643">
              <w:rPr>
                <w:sz w:val="22"/>
                <w:szCs w:val="22"/>
                <w:lang w:val="es-MX"/>
              </w:rPr>
              <w:t>T</w:t>
            </w:r>
            <w:r>
              <w:rPr>
                <w:sz w:val="22"/>
                <w:szCs w:val="22"/>
                <w:lang w:val="es-MX"/>
              </w:rPr>
              <w:t>rabajo</w:t>
            </w:r>
            <w:r w:rsidR="009E7643">
              <w:rPr>
                <w:sz w:val="22"/>
                <w:szCs w:val="22"/>
                <w:lang w:val="es-MX"/>
              </w:rPr>
              <w:t xml:space="preserve"> de Contraloría Social</w:t>
            </w:r>
            <w:r w:rsidR="00700F78">
              <w:rPr>
                <w:sz w:val="22"/>
                <w:szCs w:val="22"/>
                <w:lang w:val="es-MX"/>
              </w:rPr>
              <w:t xml:space="preserve"> PETCS</w:t>
            </w:r>
            <w:r w:rsidR="009E7643">
              <w:rPr>
                <w:sz w:val="22"/>
                <w:szCs w:val="22"/>
                <w:lang w:val="es-MX"/>
              </w:rPr>
              <w:t xml:space="preserve"> </w:t>
            </w:r>
          </w:p>
          <w:p w:rsidR="00756B9C" w:rsidRDefault="00700F78" w:rsidP="000D2ABD">
            <w:pPr>
              <w:pStyle w:val="Texto"/>
              <w:numPr>
                <w:ilvl w:val="0"/>
                <w:numId w:val="44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Constituir</w:t>
            </w:r>
            <w:r w:rsidR="00756B9C">
              <w:rPr>
                <w:sz w:val="22"/>
                <w:szCs w:val="22"/>
                <w:lang w:val="es-MX"/>
              </w:rPr>
              <w:t xml:space="preserve"> y registr</w:t>
            </w:r>
            <w:r>
              <w:rPr>
                <w:sz w:val="22"/>
                <w:szCs w:val="22"/>
                <w:lang w:val="es-MX"/>
              </w:rPr>
              <w:t>ar</w:t>
            </w:r>
            <w:r w:rsidR="00756B9C">
              <w:rPr>
                <w:sz w:val="22"/>
                <w:szCs w:val="22"/>
                <w:lang w:val="es-MX"/>
              </w:rPr>
              <w:t xml:space="preserve"> de los Comités de Contraloría Social</w:t>
            </w:r>
          </w:p>
          <w:p w:rsidR="00756B9C" w:rsidRDefault="00756B9C" w:rsidP="000D2ABD">
            <w:pPr>
              <w:pStyle w:val="Texto"/>
              <w:numPr>
                <w:ilvl w:val="0"/>
                <w:numId w:val="44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Ejecución del Plan de Difusión</w:t>
            </w:r>
          </w:p>
          <w:p w:rsidR="000374CD" w:rsidRDefault="00756B9C" w:rsidP="000D2ABD">
            <w:pPr>
              <w:pStyle w:val="Texto"/>
              <w:numPr>
                <w:ilvl w:val="0"/>
                <w:numId w:val="44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 w:rsidRPr="009E7643">
              <w:rPr>
                <w:sz w:val="22"/>
                <w:szCs w:val="22"/>
                <w:lang w:val="es-MX"/>
              </w:rPr>
              <w:lastRenderedPageBreak/>
              <w:t>Capacitación a servidores públicos responsables de realizar actividades de promoción de contraloría social</w:t>
            </w:r>
            <w:r w:rsidR="00700F78">
              <w:rPr>
                <w:sz w:val="22"/>
                <w:szCs w:val="22"/>
                <w:lang w:val="es-MX"/>
              </w:rPr>
              <w:t xml:space="preserve"> y a integrantes de los comités de Contraloría Social</w:t>
            </w:r>
          </w:p>
          <w:p w:rsidR="00756B9C" w:rsidRPr="009E7643" w:rsidRDefault="00756B9C" w:rsidP="000D2ABD">
            <w:pPr>
              <w:pStyle w:val="Texto"/>
              <w:numPr>
                <w:ilvl w:val="0"/>
                <w:numId w:val="44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 w:rsidRPr="009E7643">
              <w:rPr>
                <w:sz w:val="22"/>
                <w:szCs w:val="22"/>
                <w:lang w:val="es-MX"/>
              </w:rPr>
              <w:t>Asesoría a los integrantes de los comités</w:t>
            </w:r>
          </w:p>
          <w:p w:rsidR="00756B9C" w:rsidRPr="000374CD" w:rsidRDefault="00756B9C" w:rsidP="00B2633E">
            <w:pPr>
              <w:pStyle w:val="Texto"/>
              <w:numPr>
                <w:ilvl w:val="0"/>
                <w:numId w:val="44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 w:rsidRPr="000374CD">
              <w:rPr>
                <w:sz w:val="22"/>
                <w:szCs w:val="22"/>
                <w:lang w:val="es-MX"/>
              </w:rPr>
              <w:t xml:space="preserve">Diseño de la Cédula de Vigilancia </w:t>
            </w:r>
            <w:r w:rsidR="000374CD" w:rsidRPr="000374CD">
              <w:rPr>
                <w:sz w:val="22"/>
                <w:szCs w:val="22"/>
                <w:lang w:val="es-MX"/>
              </w:rPr>
              <w:t>e</w:t>
            </w:r>
            <w:r w:rsidRPr="000374CD">
              <w:rPr>
                <w:sz w:val="22"/>
                <w:szCs w:val="22"/>
                <w:lang w:val="es-MX"/>
              </w:rPr>
              <w:t xml:space="preserve"> Informe</w:t>
            </w:r>
            <w:r w:rsidR="009E7643" w:rsidRPr="000374CD">
              <w:rPr>
                <w:sz w:val="22"/>
                <w:szCs w:val="22"/>
                <w:lang w:val="es-MX"/>
              </w:rPr>
              <w:t xml:space="preserve"> Anual</w:t>
            </w:r>
          </w:p>
          <w:p w:rsidR="009E7643" w:rsidRDefault="009E7643" w:rsidP="000D2ABD">
            <w:pPr>
              <w:pStyle w:val="Texto"/>
              <w:numPr>
                <w:ilvl w:val="0"/>
                <w:numId w:val="44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Funciones del Responsable de Contraloría Social en la Instancia Ejecutora</w:t>
            </w:r>
          </w:p>
          <w:p w:rsidR="00756B9C" w:rsidRDefault="00756B9C" w:rsidP="000D2ABD">
            <w:pPr>
              <w:pStyle w:val="Texto"/>
              <w:numPr>
                <w:ilvl w:val="0"/>
                <w:numId w:val="44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 xml:space="preserve">Mecanismos para la captación de </w:t>
            </w:r>
            <w:r w:rsidR="009E7643">
              <w:rPr>
                <w:sz w:val="22"/>
                <w:szCs w:val="22"/>
                <w:lang w:val="es-MX"/>
              </w:rPr>
              <w:t>Q</w:t>
            </w:r>
            <w:r>
              <w:rPr>
                <w:sz w:val="22"/>
                <w:szCs w:val="22"/>
                <w:lang w:val="es-MX"/>
              </w:rPr>
              <w:t xml:space="preserve">uejas y </w:t>
            </w:r>
            <w:r w:rsidR="009E7643">
              <w:rPr>
                <w:sz w:val="22"/>
                <w:szCs w:val="22"/>
                <w:lang w:val="es-MX"/>
              </w:rPr>
              <w:t>D</w:t>
            </w:r>
            <w:r>
              <w:rPr>
                <w:sz w:val="22"/>
                <w:szCs w:val="22"/>
                <w:lang w:val="es-MX"/>
              </w:rPr>
              <w:t>enuncias</w:t>
            </w:r>
          </w:p>
          <w:p w:rsidR="00756B9C" w:rsidRDefault="00756B9C" w:rsidP="000374CD">
            <w:pPr>
              <w:pStyle w:val="Texto"/>
              <w:numPr>
                <w:ilvl w:val="0"/>
                <w:numId w:val="44"/>
              </w:numPr>
              <w:spacing w:after="0" w:line="276" w:lineRule="auto"/>
              <w:ind w:left="924" w:hanging="357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 xml:space="preserve">Procedimiento </w:t>
            </w:r>
            <w:r w:rsidR="009E7643">
              <w:rPr>
                <w:sz w:val="22"/>
                <w:szCs w:val="22"/>
                <w:lang w:val="es-MX"/>
              </w:rPr>
              <w:t>de</w:t>
            </w:r>
            <w:r>
              <w:rPr>
                <w:sz w:val="22"/>
                <w:szCs w:val="22"/>
                <w:lang w:val="es-MX"/>
              </w:rPr>
              <w:t xml:space="preserve"> captura de información en el sistema informático</w:t>
            </w:r>
            <w:r w:rsidR="009E7643">
              <w:rPr>
                <w:sz w:val="22"/>
                <w:szCs w:val="22"/>
                <w:lang w:val="es-MX"/>
              </w:rPr>
              <w:t xml:space="preserve"> SICS</w:t>
            </w:r>
            <w:r>
              <w:rPr>
                <w:sz w:val="22"/>
                <w:szCs w:val="22"/>
                <w:lang w:val="es-MX"/>
              </w:rPr>
              <w:t>.</w:t>
            </w:r>
          </w:p>
          <w:p w:rsidR="000D2ABD" w:rsidRPr="000D2ABD" w:rsidRDefault="000D2ABD" w:rsidP="000D2ABD">
            <w:pPr>
              <w:tabs>
                <w:tab w:val="left" w:pos="1080"/>
              </w:tabs>
              <w:spacing w:after="60" w:line="360" w:lineRule="auto"/>
              <w:ind w:left="720"/>
              <w:jc w:val="both"/>
              <w:rPr>
                <w:rFonts w:ascii="Arial" w:eastAsia="Times New Roman" w:hAnsi="Arial" w:cs="Arial"/>
                <w:lang w:eastAsia="es-ES"/>
              </w:rPr>
            </w:pPr>
          </w:p>
          <w:p w:rsidR="000D2ABD" w:rsidRPr="000D2ABD" w:rsidRDefault="000D2ABD" w:rsidP="000D2ABD">
            <w:pPr>
              <w:pStyle w:val="Texto"/>
              <w:numPr>
                <w:ilvl w:val="0"/>
                <w:numId w:val="34"/>
              </w:numPr>
              <w:spacing w:after="0" w:line="276" w:lineRule="auto"/>
              <w:rPr>
                <w:sz w:val="22"/>
                <w:szCs w:val="22"/>
                <w:lang w:val="es-MX"/>
              </w:rPr>
            </w:pPr>
            <w:r w:rsidRPr="000D2ABD">
              <w:rPr>
                <w:sz w:val="22"/>
                <w:szCs w:val="22"/>
                <w:lang w:val="es-MX"/>
              </w:rPr>
              <w:t>ANEXOS</w:t>
            </w:r>
          </w:p>
          <w:p w:rsidR="000374CD" w:rsidRPr="00C811B6" w:rsidRDefault="000374CD" w:rsidP="000374CD">
            <w:pPr>
              <w:ind w:left="708"/>
              <w:rPr>
                <w:rFonts w:ascii="Arial" w:hAnsi="Arial" w:cs="Arial"/>
              </w:rPr>
            </w:pPr>
            <w:r w:rsidRPr="00C811B6">
              <w:rPr>
                <w:rFonts w:ascii="Arial" w:hAnsi="Arial" w:cs="Arial"/>
              </w:rPr>
              <w:t>1. Instancias Ejecutoras (IES) beneficiadas en 201</w:t>
            </w:r>
            <w:r>
              <w:rPr>
                <w:rFonts w:ascii="Arial" w:hAnsi="Arial" w:cs="Arial"/>
              </w:rPr>
              <w:t>5</w:t>
            </w:r>
          </w:p>
          <w:p w:rsidR="000374CD" w:rsidRPr="000F691D" w:rsidRDefault="000374CD" w:rsidP="000374CD">
            <w:pPr>
              <w:ind w:left="708"/>
              <w:rPr>
                <w:rFonts w:ascii="Arial" w:hAnsi="Arial" w:cs="Arial"/>
              </w:rPr>
            </w:pPr>
            <w:r w:rsidRPr="00C811B6">
              <w:rPr>
                <w:rFonts w:ascii="Arial" w:hAnsi="Arial" w:cs="Arial"/>
              </w:rPr>
              <w:t xml:space="preserve">Anexo 2. Formato </w:t>
            </w:r>
            <w:r>
              <w:rPr>
                <w:rFonts w:ascii="Arial" w:hAnsi="Arial" w:cs="Arial"/>
              </w:rPr>
              <w:t>PETCS y su Seguimiento</w:t>
            </w:r>
          </w:p>
          <w:p w:rsidR="000374CD" w:rsidRPr="000F691D" w:rsidRDefault="000374CD" w:rsidP="000374CD">
            <w:pPr>
              <w:ind w:left="708"/>
              <w:rPr>
                <w:rFonts w:ascii="Arial" w:hAnsi="Arial" w:cs="Arial"/>
              </w:rPr>
            </w:pPr>
            <w:r w:rsidRPr="000F691D">
              <w:rPr>
                <w:rFonts w:ascii="Arial" w:hAnsi="Arial" w:cs="Arial"/>
              </w:rPr>
              <w:t>Anexo 3. Minuta de Reunión</w:t>
            </w:r>
          </w:p>
          <w:p w:rsidR="000374CD" w:rsidRPr="000F691D" w:rsidRDefault="000374CD" w:rsidP="000374CD">
            <w:pPr>
              <w:ind w:left="708"/>
              <w:rPr>
                <w:rFonts w:ascii="Arial" w:hAnsi="Arial" w:cs="Arial"/>
              </w:rPr>
            </w:pPr>
            <w:r w:rsidRPr="000F691D">
              <w:rPr>
                <w:rFonts w:ascii="Arial" w:hAnsi="Arial" w:cs="Arial"/>
              </w:rPr>
              <w:t>Anexo 4. Acta de Registro del Comit</w:t>
            </w:r>
            <w:r>
              <w:rPr>
                <w:rFonts w:ascii="Arial" w:hAnsi="Arial" w:cs="Arial"/>
              </w:rPr>
              <w:t>é de Contraloría Social</w:t>
            </w:r>
          </w:p>
          <w:p w:rsidR="000374CD" w:rsidRPr="000F691D" w:rsidRDefault="000374CD" w:rsidP="000374CD">
            <w:pPr>
              <w:ind w:left="708"/>
              <w:rPr>
                <w:rFonts w:ascii="Arial" w:hAnsi="Arial" w:cs="Arial"/>
              </w:rPr>
            </w:pPr>
            <w:r w:rsidRPr="000F691D">
              <w:rPr>
                <w:rFonts w:ascii="Arial" w:hAnsi="Arial" w:cs="Arial"/>
              </w:rPr>
              <w:t xml:space="preserve">Anexo 5. Acta de Sustitución de un Integrante </w:t>
            </w:r>
            <w:r>
              <w:rPr>
                <w:rFonts w:ascii="Arial" w:hAnsi="Arial" w:cs="Arial"/>
              </w:rPr>
              <w:t>del Comité de Contraloría Social</w:t>
            </w:r>
          </w:p>
          <w:p w:rsidR="000374CD" w:rsidRPr="000F691D" w:rsidRDefault="000374CD" w:rsidP="000374CD">
            <w:pPr>
              <w:ind w:left="708"/>
              <w:rPr>
                <w:rFonts w:ascii="Arial" w:hAnsi="Arial" w:cs="Arial"/>
              </w:rPr>
            </w:pPr>
            <w:r w:rsidRPr="000F691D">
              <w:rPr>
                <w:rFonts w:ascii="Arial" w:hAnsi="Arial" w:cs="Arial"/>
              </w:rPr>
              <w:t>Anexo 6. Solicitud de Información</w:t>
            </w:r>
          </w:p>
          <w:p w:rsidR="000374CD" w:rsidRPr="000F691D" w:rsidRDefault="000374CD" w:rsidP="000374CD">
            <w:pPr>
              <w:ind w:left="708"/>
              <w:rPr>
                <w:rFonts w:ascii="Arial" w:hAnsi="Arial" w:cs="Arial"/>
              </w:rPr>
            </w:pPr>
            <w:r w:rsidRPr="000F691D">
              <w:rPr>
                <w:rFonts w:ascii="Arial" w:hAnsi="Arial" w:cs="Arial"/>
              </w:rPr>
              <w:t xml:space="preserve">Anexo 7. </w:t>
            </w:r>
            <w:r>
              <w:rPr>
                <w:rFonts w:ascii="Arial" w:hAnsi="Arial" w:cs="Arial"/>
              </w:rPr>
              <w:t>Cédula de Vigilancia</w:t>
            </w:r>
          </w:p>
          <w:p w:rsidR="000374CD" w:rsidRPr="000F691D" w:rsidRDefault="000374CD" w:rsidP="000374CD">
            <w:pPr>
              <w:ind w:left="708"/>
              <w:rPr>
                <w:rFonts w:ascii="Arial" w:hAnsi="Arial" w:cs="Arial"/>
              </w:rPr>
            </w:pPr>
            <w:r w:rsidRPr="000F691D">
              <w:rPr>
                <w:rFonts w:ascii="Arial" w:hAnsi="Arial" w:cs="Arial"/>
              </w:rPr>
              <w:t xml:space="preserve">Anexo </w:t>
            </w:r>
            <w:r>
              <w:rPr>
                <w:rFonts w:ascii="Arial" w:hAnsi="Arial" w:cs="Arial"/>
              </w:rPr>
              <w:t>8</w:t>
            </w:r>
            <w:r w:rsidRPr="000F691D">
              <w:rPr>
                <w:rFonts w:ascii="Arial" w:hAnsi="Arial" w:cs="Arial"/>
              </w:rPr>
              <w:t>. Informe Anual</w:t>
            </w:r>
          </w:p>
          <w:p w:rsidR="00756B9C" w:rsidRDefault="000374CD" w:rsidP="000374CD">
            <w:pPr>
              <w:ind w:left="708"/>
            </w:pPr>
            <w:r>
              <w:rPr>
                <w:rFonts w:ascii="Arial" w:hAnsi="Arial" w:cs="Arial"/>
              </w:rPr>
              <w:t>Anexo 9</w:t>
            </w:r>
            <w:r w:rsidRPr="000F691D">
              <w:rPr>
                <w:rFonts w:ascii="Arial" w:hAnsi="Arial" w:cs="Arial"/>
              </w:rPr>
              <w:t xml:space="preserve">. </w:t>
            </w:r>
            <w:r w:rsidRPr="005E7C79">
              <w:rPr>
                <w:rFonts w:ascii="Arial" w:hAnsi="Arial" w:cs="Arial"/>
              </w:rPr>
              <w:t>Cédula</w:t>
            </w:r>
            <w:r w:rsidRPr="000F691D">
              <w:rPr>
                <w:rFonts w:ascii="Arial" w:hAnsi="Arial" w:cs="Arial"/>
              </w:rPr>
              <w:t xml:space="preserve"> de Quejas y Denuncias</w:t>
            </w:r>
          </w:p>
          <w:p w:rsidR="000D2ABD" w:rsidRDefault="000D2ABD" w:rsidP="000374CD"/>
        </w:tc>
      </w:tr>
      <w:tr w:rsidR="00AF3E06" w:rsidTr="0036739E">
        <w:tc>
          <w:tcPr>
            <w:tcW w:w="1304" w:type="dxa"/>
          </w:tcPr>
          <w:p w:rsidR="00AF3E06" w:rsidRPr="00851DC7" w:rsidRDefault="00AF3E06" w:rsidP="00B76998">
            <w:pPr>
              <w:pStyle w:val="Texto"/>
              <w:spacing w:after="0" w:line="276" w:lineRule="auto"/>
              <w:ind w:firstLine="0"/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</w:pPr>
            <w:r w:rsidRPr="00851DC7"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lastRenderedPageBreak/>
              <w:t>Ponente:</w:t>
            </w:r>
          </w:p>
        </w:tc>
        <w:tc>
          <w:tcPr>
            <w:tcW w:w="7245" w:type="dxa"/>
          </w:tcPr>
          <w:p w:rsidR="00AF3E06" w:rsidRDefault="00637F01" w:rsidP="005E2AD2">
            <w:pPr>
              <w:pStyle w:val="Texto"/>
              <w:spacing w:after="0" w:line="276" w:lineRule="auto"/>
              <w:ind w:firstLine="0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 xml:space="preserve">Responsable de la Contraloría Social </w:t>
            </w:r>
            <w:r w:rsidR="005E2AD2">
              <w:rPr>
                <w:sz w:val="22"/>
                <w:szCs w:val="22"/>
                <w:lang w:val="es-MX"/>
              </w:rPr>
              <w:t>de los Programas Federales.</w:t>
            </w:r>
          </w:p>
        </w:tc>
      </w:tr>
      <w:tr w:rsidR="00C4767E" w:rsidTr="0036739E">
        <w:tc>
          <w:tcPr>
            <w:tcW w:w="1304" w:type="dxa"/>
          </w:tcPr>
          <w:p w:rsidR="00C4767E" w:rsidRDefault="00C4767E" w:rsidP="00B76998">
            <w:pPr>
              <w:pStyle w:val="Texto"/>
              <w:spacing w:after="0" w:line="276" w:lineRule="auto"/>
              <w:ind w:firstLine="0"/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</w:pPr>
            <w:r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Duración</w:t>
            </w:r>
          </w:p>
        </w:tc>
        <w:tc>
          <w:tcPr>
            <w:tcW w:w="7245" w:type="dxa"/>
          </w:tcPr>
          <w:p w:rsidR="00C4767E" w:rsidRDefault="00C4767E" w:rsidP="00C4767E">
            <w:pPr>
              <w:pStyle w:val="Texto"/>
              <w:spacing w:after="0" w:line="276" w:lineRule="auto"/>
              <w:ind w:firstLine="0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De 8 a 16 horas.</w:t>
            </w:r>
            <w:bookmarkStart w:id="0" w:name="_GoBack"/>
            <w:bookmarkEnd w:id="0"/>
          </w:p>
        </w:tc>
      </w:tr>
      <w:tr w:rsidR="005E2AD2" w:rsidTr="0036739E">
        <w:tc>
          <w:tcPr>
            <w:tcW w:w="1304" w:type="dxa"/>
          </w:tcPr>
          <w:p w:rsidR="005E2AD2" w:rsidRPr="00851DC7" w:rsidRDefault="005E2AD2" w:rsidP="00B76998">
            <w:pPr>
              <w:pStyle w:val="Texto"/>
              <w:spacing w:after="0" w:line="276" w:lineRule="auto"/>
              <w:ind w:firstLine="0"/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</w:pPr>
            <w:r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Material de Apoyo y Consulta</w:t>
            </w:r>
          </w:p>
        </w:tc>
        <w:tc>
          <w:tcPr>
            <w:tcW w:w="7245" w:type="dxa"/>
          </w:tcPr>
          <w:p w:rsidR="005E2AD2" w:rsidRDefault="005E2AD2" w:rsidP="00C4767E">
            <w:pPr>
              <w:pStyle w:val="Texto"/>
              <w:spacing w:after="0" w:line="276" w:lineRule="auto"/>
              <w:ind w:firstLine="0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Presentaciones</w:t>
            </w:r>
            <w:r w:rsidR="00C4767E">
              <w:rPr>
                <w:sz w:val="22"/>
                <w:szCs w:val="22"/>
                <w:lang w:val="es-MX"/>
              </w:rPr>
              <w:t>,</w:t>
            </w:r>
            <w:r>
              <w:rPr>
                <w:sz w:val="22"/>
                <w:szCs w:val="22"/>
                <w:lang w:val="es-MX"/>
              </w:rPr>
              <w:t xml:space="preserve"> leyes</w:t>
            </w:r>
            <w:r w:rsidR="00C4767E">
              <w:rPr>
                <w:sz w:val="22"/>
                <w:szCs w:val="22"/>
                <w:lang w:val="es-MX"/>
              </w:rPr>
              <w:t xml:space="preserve"> y lineamientos</w:t>
            </w:r>
            <w:r>
              <w:rPr>
                <w:sz w:val="22"/>
                <w:szCs w:val="22"/>
                <w:lang w:val="es-MX"/>
              </w:rPr>
              <w:t>.</w:t>
            </w:r>
          </w:p>
        </w:tc>
      </w:tr>
      <w:tr w:rsidR="005E2AD2" w:rsidTr="0036739E">
        <w:tc>
          <w:tcPr>
            <w:tcW w:w="1304" w:type="dxa"/>
          </w:tcPr>
          <w:p w:rsidR="005E2AD2" w:rsidRPr="00851DC7" w:rsidRDefault="005E2AD2" w:rsidP="00B76998">
            <w:pPr>
              <w:pStyle w:val="Texto"/>
              <w:spacing w:after="0" w:line="276" w:lineRule="auto"/>
              <w:ind w:firstLine="0"/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</w:pPr>
            <w:r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Dinámicas para reforzar el aprendizaje</w:t>
            </w:r>
          </w:p>
        </w:tc>
        <w:tc>
          <w:tcPr>
            <w:tcW w:w="7245" w:type="dxa"/>
          </w:tcPr>
          <w:p w:rsidR="005E2AD2" w:rsidRDefault="005E2AD2" w:rsidP="0061777C">
            <w:pPr>
              <w:pStyle w:val="Texto"/>
              <w:spacing w:after="0" w:line="276" w:lineRule="auto"/>
              <w:ind w:firstLine="0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Taller, con la finalidad de reforzar los conocimientos, por medio de la práctica; o sea</w:t>
            </w:r>
            <w:r w:rsidR="0061777C">
              <w:rPr>
                <w:sz w:val="22"/>
                <w:szCs w:val="22"/>
                <w:lang w:val="es-MX"/>
              </w:rPr>
              <w:t>,</w:t>
            </w:r>
            <w:r>
              <w:rPr>
                <w:sz w:val="22"/>
                <w:szCs w:val="22"/>
                <w:lang w:val="es-MX"/>
              </w:rPr>
              <w:t xml:space="preserve"> </w:t>
            </w:r>
            <w:r w:rsidR="0061777C">
              <w:rPr>
                <w:sz w:val="22"/>
                <w:szCs w:val="22"/>
                <w:lang w:val="es-MX"/>
              </w:rPr>
              <w:t xml:space="preserve">llenar </w:t>
            </w:r>
            <w:r>
              <w:rPr>
                <w:sz w:val="22"/>
                <w:szCs w:val="22"/>
                <w:lang w:val="es-MX"/>
              </w:rPr>
              <w:t>formatos y trabajo interactivo con el sistema SICS.</w:t>
            </w:r>
          </w:p>
        </w:tc>
      </w:tr>
      <w:tr w:rsidR="008D18AC" w:rsidTr="0036739E">
        <w:tc>
          <w:tcPr>
            <w:tcW w:w="1304" w:type="dxa"/>
          </w:tcPr>
          <w:p w:rsidR="008D18AC" w:rsidRDefault="008D18AC" w:rsidP="00B76998">
            <w:pPr>
              <w:pStyle w:val="Texto"/>
              <w:spacing w:after="0" w:line="276" w:lineRule="auto"/>
              <w:ind w:firstLine="0"/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</w:pPr>
            <w:r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Participantes</w:t>
            </w:r>
          </w:p>
        </w:tc>
        <w:tc>
          <w:tcPr>
            <w:tcW w:w="7245" w:type="dxa"/>
          </w:tcPr>
          <w:p w:rsidR="008D18AC" w:rsidRDefault="00C4767E" w:rsidP="0061777C">
            <w:pPr>
              <w:pStyle w:val="Texto"/>
              <w:spacing w:after="0" w:line="276" w:lineRule="auto"/>
              <w:ind w:firstLine="0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 xml:space="preserve">Hasta </w:t>
            </w:r>
            <w:r w:rsidR="0061777C">
              <w:rPr>
                <w:sz w:val="22"/>
                <w:szCs w:val="22"/>
                <w:lang w:val="es-MX"/>
              </w:rPr>
              <w:t>20 personas por curso</w:t>
            </w:r>
            <w:r w:rsidR="008D18AC">
              <w:rPr>
                <w:sz w:val="22"/>
                <w:szCs w:val="22"/>
                <w:lang w:val="es-MX"/>
              </w:rPr>
              <w:t>.</w:t>
            </w:r>
          </w:p>
        </w:tc>
      </w:tr>
      <w:tr w:rsidR="008D18AC" w:rsidTr="0036739E">
        <w:tc>
          <w:tcPr>
            <w:tcW w:w="1304" w:type="dxa"/>
          </w:tcPr>
          <w:p w:rsidR="008D18AC" w:rsidRDefault="008D18AC" w:rsidP="00B76998">
            <w:pPr>
              <w:pStyle w:val="Texto"/>
              <w:spacing w:after="0" w:line="276" w:lineRule="auto"/>
              <w:ind w:firstLine="0"/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</w:pPr>
            <w:r>
              <w:rPr>
                <w:rFonts w:eastAsiaTheme="minorEastAsia"/>
                <w:b/>
                <w:color w:val="000000"/>
                <w:sz w:val="22"/>
                <w:szCs w:val="22"/>
                <w:lang w:val="es-MX" w:eastAsia="es-MX"/>
              </w:rPr>
              <w:t>Lugar</w:t>
            </w:r>
          </w:p>
        </w:tc>
        <w:tc>
          <w:tcPr>
            <w:tcW w:w="7245" w:type="dxa"/>
          </w:tcPr>
          <w:p w:rsidR="008D18AC" w:rsidRDefault="008D18AC" w:rsidP="0061777C">
            <w:pPr>
              <w:pStyle w:val="Texto"/>
              <w:spacing w:after="0" w:line="276" w:lineRule="auto"/>
              <w:ind w:firstLine="0"/>
              <w:rPr>
                <w:sz w:val="22"/>
                <w:szCs w:val="22"/>
                <w:lang w:val="es-MX"/>
              </w:rPr>
            </w:pPr>
            <w:r>
              <w:rPr>
                <w:sz w:val="22"/>
                <w:szCs w:val="22"/>
                <w:lang w:val="es-MX"/>
              </w:rPr>
              <w:t>En las instalaciones de la Coordinación General de Universidades Tecnológicas y Politécnicas o cualquier Universidad Tecnológica o Politécnica beneficiada con el recurso federal</w:t>
            </w:r>
            <w:r w:rsidR="0061777C">
              <w:rPr>
                <w:sz w:val="22"/>
                <w:szCs w:val="22"/>
                <w:lang w:val="es-MX"/>
              </w:rPr>
              <w:t xml:space="preserve"> del programa</w:t>
            </w:r>
            <w:r>
              <w:rPr>
                <w:sz w:val="22"/>
                <w:szCs w:val="22"/>
                <w:lang w:val="es-MX"/>
              </w:rPr>
              <w:t>.</w:t>
            </w:r>
          </w:p>
        </w:tc>
      </w:tr>
    </w:tbl>
    <w:p w:rsidR="00A15FCC" w:rsidRDefault="00A15FCC" w:rsidP="006E20F2">
      <w:pPr>
        <w:pStyle w:val="Texto"/>
        <w:spacing w:after="0" w:line="276" w:lineRule="auto"/>
        <w:ind w:firstLine="0"/>
        <w:rPr>
          <w:rFonts w:ascii="Franklin Gothic Book" w:eastAsiaTheme="minorEastAsia" w:hAnsi="Franklin Gothic Book" w:cs="Franklin Gothic Book"/>
          <w:color w:val="000000"/>
          <w:sz w:val="23"/>
          <w:szCs w:val="23"/>
          <w:lang w:val="es-MX" w:eastAsia="es-MX"/>
        </w:rPr>
      </w:pPr>
    </w:p>
    <w:p w:rsidR="00A15FCC" w:rsidRPr="007A4ACB" w:rsidRDefault="00A15FCC" w:rsidP="00A15FCC">
      <w:pPr>
        <w:pStyle w:val="Texto"/>
        <w:spacing w:after="0" w:line="276" w:lineRule="auto"/>
        <w:rPr>
          <w:rFonts w:eastAsiaTheme="minorEastAsia"/>
          <w:color w:val="000000"/>
          <w:sz w:val="22"/>
          <w:szCs w:val="22"/>
          <w:lang w:val="es-MX" w:eastAsia="es-MX"/>
        </w:rPr>
      </w:pPr>
    </w:p>
    <w:sectPr w:rsidR="00A15FCC" w:rsidRPr="007A4ACB" w:rsidSect="005849F7">
      <w:headerReference w:type="default" r:id="rId12"/>
      <w:footerReference w:type="default" r:id="rId13"/>
      <w:pgSz w:w="12240" w:h="15840"/>
      <w:pgMar w:top="851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93115" w:rsidRDefault="00393115" w:rsidP="006800D2">
      <w:pPr>
        <w:spacing w:after="0" w:line="240" w:lineRule="auto"/>
      </w:pPr>
      <w:r>
        <w:separator/>
      </w:r>
    </w:p>
  </w:endnote>
  <w:endnote w:type="continuationSeparator" w:id="0">
    <w:p w:rsidR="00393115" w:rsidRDefault="00393115" w:rsidP="006800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dobe Caslon Pro">
    <w:altName w:val="Georgia"/>
    <w:charset w:val="00"/>
    <w:family w:val="auto"/>
    <w:pitch w:val="default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0796427"/>
      <w:docPartObj>
        <w:docPartGallery w:val="Page Numbers (Bottom of Page)"/>
        <w:docPartUnique/>
      </w:docPartObj>
    </w:sdtPr>
    <w:sdtEndPr/>
    <w:sdtContent>
      <w:p w:rsidR="007327E1" w:rsidRDefault="007327E1">
        <w:pPr>
          <w:pStyle w:val="Piedepgina"/>
          <w:pBdr>
            <w:bottom w:val="single" w:sz="12" w:space="1" w:color="auto"/>
          </w:pBdr>
          <w:jc w:val="center"/>
        </w:pPr>
      </w:p>
      <w:p w:rsidR="007327E1" w:rsidRDefault="007327E1">
        <w:pPr>
          <w:pStyle w:val="Piedepgina"/>
          <w:jc w:val="center"/>
        </w:pPr>
        <w:r>
          <w:rPr>
            <w:noProof/>
          </w:rPr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2612390</wp:posOffset>
              </wp:positionH>
              <wp:positionV relativeFrom="paragraph">
                <wp:posOffset>6985</wp:posOffset>
              </wp:positionV>
              <wp:extent cx="505460" cy="436880"/>
              <wp:effectExtent l="19050" t="0" r="8890" b="0"/>
              <wp:wrapThrough wrapText="bothSides">
                <wp:wrapPolygon edited="0">
                  <wp:start x="-814" y="0"/>
                  <wp:lineTo x="-814" y="20721"/>
                  <wp:lineTo x="21980" y="20721"/>
                  <wp:lineTo x="21980" y="0"/>
                  <wp:lineTo x="-814" y="0"/>
                </wp:wrapPolygon>
              </wp:wrapThrough>
              <wp:docPr id="5" name="Imagen 2" descr="http://t0.gstatic.com/images?q=tbn:qVMQpb-Ikn6VAM:">
                <a:hlinkClick xmlns:a="http://schemas.openxmlformats.org/drawingml/2006/main" r:id="rId1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http://t0.gstatic.com/images?q=tbn:qVMQpb-Ikn6VAM:">
                        <a:hlinkClick r:id="rId1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2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05460" cy="43688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</w:p>
      <w:p w:rsidR="007327E1" w:rsidRDefault="007327E1" w:rsidP="00095892">
        <w:pPr>
          <w:pStyle w:val="Piedepgin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4767E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93115" w:rsidRDefault="00393115" w:rsidP="006800D2">
      <w:pPr>
        <w:spacing w:after="0" w:line="240" w:lineRule="auto"/>
      </w:pPr>
      <w:r>
        <w:separator/>
      </w:r>
    </w:p>
  </w:footnote>
  <w:footnote w:type="continuationSeparator" w:id="0">
    <w:p w:rsidR="00393115" w:rsidRDefault="00393115" w:rsidP="006800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D5A42" w:rsidRPr="009F67F0" w:rsidRDefault="003D5A42" w:rsidP="003D5A42">
    <w:pPr>
      <w:tabs>
        <w:tab w:val="left" w:pos="-567"/>
      </w:tabs>
      <w:spacing w:after="0" w:line="0" w:lineRule="atLeast"/>
      <w:ind w:left="-425" w:hanging="142"/>
      <w:rPr>
        <w:rFonts w:ascii="Berlin Sans FB Demi" w:hAnsi="Berlin Sans FB Demi"/>
        <w:sz w:val="32"/>
        <w:szCs w:val="32"/>
      </w:rPr>
    </w:pPr>
    <w:r>
      <w:rPr>
        <w:rFonts w:ascii="Adobe Caslon Pro" w:hAnsi="Adobe Caslon Pro"/>
        <w:noProof/>
        <w:color w:val="777772"/>
      </w:rPr>
      <w:drawing>
        <wp:anchor distT="0" distB="0" distL="114300" distR="114300" simplePos="0" relativeHeight="251657728" behindDoc="1" locked="0" layoutInCell="1" allowOverlap="1" wp14:anchorId="76363A75" wp14:editId="196D8E92">
          <wp:simplePos x="0" y="0"/>
          <wp:positionH relativeFrom="column">
            <wp:posOffset>-116205</wp:posOffset>
          </wp:positionH>
          <wp:positionV relativeFrom="paragraph">
            <wp:posOffset>-55245</wp:posOffset>
          </wp:positionV>
          <wp:extent cx="2068830" cy="619760"/>
          <wp:effectExtent l="0" t="0" r="7620" b="8890"/>
          <wp:wrapThrough wrapText="bothSides">
            <wp:wrapPolygon edited="0">
              <wp:start x="0" y="0"/>
              <wp:lineTo x="0" y="21246"/>
              <wp:lineTo x="21481" y="21246"/>
              <wp:lineTo x="21481" y="0"/>
              <wp:lineTo x="0" y="0"/>
            </wp:wrapPolygon>
          </wp:wrapThrough>
          <wp:docPr id="6" name="Imagen 6" descr="C:\Users\juan.hernandez\Desktop\FormatoPapeleria\HORIZONTAL\SEP_horizontal_AL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uan.hernandez\Desktop\FormatoPapeleria\HORIZONTAL\SEP_horizontal_ALTA-01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998" t="23715" b="36956"/>
                  <a:stretch/>
                </pic:blipFill>
                <pic:spPr bwMode="auto">
                  <a:xfrm>
                    <a:off x="0" y="0"/>
                    <a:ext cx="2068830" cy="6197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F67F0">
      <w:rPr>
        <w:rFonts w:ascii="Berlin Sans FB Demi" w:hAnsi="Berlin Sans FB Demi"/>
        <w:sz w:val="32"/>
        <w:szCs w:val="32"/>
      </w:rPr>
      <w:tab/>
    </w:r>
  </w:p>
  <w:p w:rsidR="007545B5" w:rsidRPr="00DC34E7" w:rsidRDefault="007545B5" w:rsidP="00DC34E7">
    <w:pPr>
      <w:pStyle w:val="Encabezado"/>
      <w:tabs>
        <w:tab w:val="left" w:pos="1815"/>
        <w:tab w:val="right" w:pos="9830"/>
      </w:tabs>
      <w:jc w:val="right"/>
      <w:rPr>
        <w:rFonts w:ascii="Adobe Caslon Pro" w:hAnsi="Adobe Caslon Pro"/>
        <w:b/>
        <w:color w:val="777772"/>
        <w:sz w:val="16"/>
        <w:szCs w:val="16"/>
      </w:rPr>
    </w:pPr>
    <w:r>
      <w:rPr>
        <w:rFonts w:ascii="Adobe Caslon Pro" w:hAnsi="Adobe Caslon Pro"/>
        <w:b/>
        <w:color w:val="777772"/>
        <w:sz w:val="16"/>
        <w:szCs w:val="18"/>
      </w:rPr>
      <w:tab/>
    </w:r>
    <w:r w:rsidR="003D5A42">
      <w:rPr>
        <w:rFonts w:ascii="Adobe Caslon Pro" w:hAnsi="Adobe Caslon Pro"/>
        <w:b/>
        <w:color w:val="777772"/>
        <w:sz w:val="16"/>
        <w:szCs w:val="18"/>
      </w:rPr>
      <w:tab/>
    </w:r>
    <w:r w:rsidRPr="00DC34E7">
      <w:rPr>
        <w:rFonts w:ascii="Adobe Caslon Pro" w:hAnsi="Adobe Caslon Pro"/>
        <w:b/>
        <w:color w:val="777772"/>
        <w:sz w:val="16"/>
        <w:szCs w:val="16"/>
      </w:rPr>
      <w:t>Coordinación General de Universidades Tecnológicas y Politécnicas</w:t>
    </w:r>
  </w:p>
  <w:p w:rsidR="007545B5" w:rsidRPr="00DC34E7" w:rsidRDefault="007545B5" w:rsidP="00DC34E7">
    <w:pPr>
      <w:pStyle w:val="Encabezado"/>
      <w:tabs>
        <w:tab w:val="left" w:pos="1740"/>
        <w:tab w:val="right" w:pos="9830"/>
      </w:tabs>
      <w:jc w:val="right"/>
      <w:rPr>
        <w:rFonts w:ascii="Adobe Caslon Pro" w:hAnsi="Adobe Caslon Pro"/>
        <w:b/>
        <w:color w:val="777772"/>
        <w:sz w:val="16"/>
        <w:szCs w:val="16"/>
      </w:rPr>
    </w:pPr>
    <w:r w:rsidRPr="00DC34E7">
      <w:rPr>
        <w:rFonts w:ascii="Adobe Caslon Pro" w:hAnsi="Adobe Caslon Pro"/>
        <w:b/>
        <w:color w:val="777772"/>
        <w:sz w:val="16"/>
        <w:szCs w:val="16"/>
      </w:rPr>
      <w:t>Coordinación de Planeación y Gestión Administrativa</w:t>
    </w:r>
    <w:r w:rsidRPr="00DC34E7">
      <w:rPr>
        <w:rFonts w:ascii="Adobe Caslon Pro" w:hAnsi="Adobe Caslon Pro"/>
        <w:b/>
        <w:color w:val="777772"/>
        <w:sz w:val="16"/>
        <w:szCs w:val="16"/>
      </w:rPr>
      <w:tab/>
    </w:r>
  </w:p>
  <w:p w:rsidR="007545B5" w:rsidRPr="00DC34E7" w:rsidRDefault="007545B5" w:rsidP="00DC34E7">
    <w:pPr>
      <w:pStyle w:val="Encabezado"/>
      <w:tabs>
        <w:tab w:val="left" w:pos="1740"/>
        <w:tab w:val="right" w:pos="9830"/>
      </w:tabs>
      <w:jc w:val="right"/>
      <w:rPr>
        <w:rFonts w:ascii="Adobe Caslon Pro" w:hAnsi="Adobe Caslon Pro"/>
        <w:b/>
        <w:color w:val="777772"/>
        <w:sz w:val="16"/>
        <w:szCs w:val="16"/>
      </w:rPr>
    </w:pPr>
    <w:r w:rsidRPr="00DC34E7">
      <w:rPr>
        <w:rFonts w:ascii="Adobe Caslon Pro" w:hAnsi="Adobe Caslon Pro"/>
        <w:b/>
        <w:color w:val="777772"/>
        <w:sz w:val="16"/>
        <w:szCs w:val="16"/>
      </w:rPr>
      <w:t>Dirección de Planeación, Evaluación e Informática</w:t>
    </w:r>
  </w:p>
  <w:p w:rsidR="003D5A42" w:rsidRDefault="00393115" w:rsidP="003D5A42">
    <w:pPr>
      <w:tabs>
        <w:tab w:val="left" w:pos="-567"/>
      </w:tabs>
      <w:spacing w:after="0" w:line="0" w:lineRule="atLeast"/>
      <w:ind w:left="-425" w:hanging="142"/>
    </w:pPr>
    <w:r>
      <w:rPr>
        <w:rFonts w:ascii="Berlin Sans FB Demi" w:hAnsi="Berlin Sans FB Demi"/>
        <w:b/>
        <w:noProof/>
        <w:color w:val="FFFFFF" w:themeColor="background1"/>
        <w:sz w:val="32"/>
        <w:szCs w:val="3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166386" o:spid="_x0000_s2049" type="#_x0000_t75" style="position:absolute;left:0;text-align:left;margin-left:-21.35pt;margin-top:57.2pt;width:454.7pt;height:475.7pt;z-index:-251657728;mso-position-horizontal-relative:margin;mso-position-vertical-relative:margin" o:allowincell="f">
          <v:imagedata r:id="rId2" o:title="Imagen escudo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B90CC8"/>
    <w:multiLevelType w:val="hybridMultilevel"/>
    <w:tmpl w:val="E1B0AC24"/>
    <w:lvl w:ilvl="0" w:tplc="436CEA4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4F68C5"/>
    <w:multiLevelType w:val="hybridMultilevel"/>
    <w:tmpl w:val="45FE9A6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367B57"/>
    <w:multiLevelType w:val="hybridMultilevel"/>
    <w:tmpl w:val="FD50B1B8"/>
    <w:lvl w:ilvl="0" w:tplc="0C0A000F">
      <w:start w:val="1"/>
      <w:numFmt w:val="decimal"/>
      <w:lvlText w:val="%1."/>
      <w:lvlJc w:val="left"/>
      <w:pPr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0C500962"/>
    <w:multiLevelType w:val="hybridMultilevel"/>
    <w:tmpl w:val="70A278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2A7440"/>
    <w:multiLevelType w:val="hybridMultilevel"/>
    <w:tmpl w:val="F4864952"/>
    <w:lvl w:ilvl="0" w:tplc="080A0017">
      <w:start w:val="1"/>
      <w:numFmt w:val="lowerLetter"/>
      <w:lvlText w:val="%1)"/>
      <w:lvlJc w:val="left"/>
      <w:pPr>
        <w:ind w:left="1008" w:hanging="360"/>
      </w:pPr>
    </w:lvl>
    <w:lvl w:ilvl="1" w:tplc="080A0019" w:tentative="1">
      <w:start w:val="1"/>
      <w:numFmt w:val="lowerLetter"/>
      <w:lvlText w:val="%2."/>
      <w:lvlJc w:val="left"/>
      <w:pPr>
        <w:ind w:left="1728" w:hanging="360"/>
      </w:pPr>
    </w:lvl>
    <w:lvl w:ilvl="2" w:tplc="080A001B" w:tentative="1">
      <w:start w:val="1"/>
      <w:numFmt w:val="lowerRoman"/>
      <w:lvlText w:val="%3."/>
      <w:lvlJc w:val="right"/>
      <w:pPr>
        <w:ind w:left="2448" w:hanging="180"/>
      </w:pPr>
    </w:lvl>
    <w:lvl w:ilvl="3" w:tplc="080A000F" w:tentative="1">
      <w:start w:val="1"/>
      <w:numFmt w:val="decimal"/>
      <w:lvlText w:val="%4."/>
      <w:lvlJc w:val="left"/>
      <w:pPr>
        <w:ind w:left="3168" w:hanging="360"/>
      </w:pPr>
    </w:lvl>
    <w:lvl w:ilvl="4" w:tplc="080A0019" w:tentative="1">
      <w:start w:val="1"/>
      <w:numFmt w:val="lowerLetter"/>
      <w:lvlText w:val="%5."/>
      <w:lvlJc w:val="left"/>
      <w:pPr>
        <w:ind w:left="3888" w:hanging="360"/>
      </w:pPr>
    </w:lvl>
    <w:lvl w:ilvl="5" w:tplc="080A001B" w:tentative="1">
      <w:start w:val="1"/>
      <w:numFmt w:val="lowerRoman"/>
      <w:lvlText w:val="%6."/>
      <w:lvlJc w:val="right"/>
      <w:pPr>
        <w:ind w:left="4608" w:hanging="180"/>
      </w:pPr>
    </w:lvl>
    <w:lvl w:ilvl="6" w:tplc="080A000F" w:tentative="1">
      <w:start w:val="1"/>
      <w:numFmt w:val="decimal"/>
      <w:lvlText w:val="%7."/>
      <w:lvlJc w:val="left"/>
      <w:pPr>
        <w:ind w:left="5328" w:hanging="360"/>
      </w:pPr>
    </w:lvl>
    <w:lvl w:ilvl="7" w:tplc="080A0019" w:tentative="1">
      <w:start w:val="1"/>
      <w:numFmt w:val="lowerLetter"/>
      <w:lvlText w:val="%8."/>
      <w:lvlJc w:val="left"/>
      <w:pPr>
        <w:ind w:left="6048" w:hanging="360"/>
      </w:pPr>
    </w:lvl>
    <w:lvl w:ilvl="8" w:tplc="080A001B" w:tentative="1">
      <w:start w:val="1"/>
      <w:numFmt w:val="lowerRoman"/>
      <w:lvlText w:val="%9."/>
      <w:lvlJc w:val="right"/>
      <w:pPr>
        <w:ind w:left="6768" w:hanging="180"/>
      </w:pPr>
    </w:lvl>
  </w:abstractNum>
  <w:abstractNum w:abstractNumId="5" w15:restartNumberingAfterBreak="0">
    <w:nsid w:val="10F951B8"/>
    <w:multiLevelType w:val="hybridMultilevel"/>
    <w:tmpl w:val="6BE81736"/>
    <w:lvl w:ilvl="0" w:tplc="080A0015">
      <w:start w:val="1"/>
      <w:numFmt w:val="upp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11853BB6"/>
    <w:multiLevelType w:val="hybridMultilevel"/>
    <w:tmpl w:val="E1AE94B6"/>
    <w:lvl w:ilvl="0" w:tplc="0C0A0017">
      <w:start w:val="1"/>
      <w:numFmt w:val="lowerLetter"/>
      <w:lvlText w:val="%1)"/>
      <w:lvlJc w:val="left"/>
      <w:pPr>
        <w:ind w:left="1883" w:hanging="360"/>
      </w:pPr>
    </w:lvl>
    <w:lvl w:ilvl="1" w:tplc="0C0A0019">
      <w:start w:val="1"/>
      <w:numFmt w:val="lowerLetter"/>
      <w:lvlText w:val="%2."/>
      <w:lvlJc w:val="left"/>
      <w:pPr>
        <w:ind w:left="2603" w:hanging="360"/>
      </w:pPr>
    </w:lvl>
    <w:lvl w:ilvl="2" w:tplc="0C0A001B" w:tentative="1">
      <w:start w:val="1"/>
      <w:numFmt w:val="lowerRoman"/>
      <w:lvlText w:val="%3."/>
      <w:lvlJc w:val="right"/>
      <w:pPr>
        <w:ind w:left="3323" w:hanging="180"/>
      </w:pPr>
    </w:lvl>
    <w:lvl w:ilvl="3" w:tplc="0C0A000F" w:tentative="1">
      <w:start w:val="1"/>
      <w:numFmt w:val="decimal"/>
      <w:lvlText w:val="%4."/>
      <w:lvlJc w:val="left"/>
      <w:pPr>
        <w:ind w:left="4043" w:hanging="360"/>
      </w:pPr>
    </w:lvl>
    <w:lvl w:ilvl="4" w:tplc="0C0A0019" w:tentative="1">
      <w:start w:val="1"/>
      <w:numFmt w:val="lowerLetter"/>
      <w:lvlText w:val="%5."/>
      <w:lvlJc w:val="left"/>
      <w:pPr>
        <w:ind w:left="4763" w:hanging="360"/>
      </w:pPr>
    </w:lvl>
    <w:lvl w:ilvl="5" w:tplc="0C0A001B" w:tentative="1">
      <w:start w:val="1"/>
      <w:numFmt w:val="lowerRoman"/>
      <w:lvlText w:val="%6."/>
      <w:lvlJc w:val="right"/>
      <w:pPr>
        <w:ind w:left="5483" w:hanging="180"/>
      </w:pPr>
    </w:lvl>
    <w:lvl w:ilvl="6" w:tplc="0C0A000F" w:tentative="1">
      <w:start w:val="1"/>
      <w:numFmt w:val="decimal"/>
      <w:lvlText w:val="%7."/>
      <w:lvlJc w:val="left"/>
      <w:pPr>
        <w:ind w:left="6203" w:hanging="360"/>
      </w:pPr>
    </w:lvl>
    <w:lvl w:ilvl="7" w:tplc="0C0A0019" w:tentative="1">
      <w:start w:val="1"/>
      <w:numFmt w:val="lowerLetter"/>
      <w:lvlText w:val="%8."/>
      <w:lvlJc w:val="left"/>
      <w:pPr>
        <w:ind w:left="6923" w:hanging="360"/>
      </w:pPr>
    </w:lvl>
    <w:lvl w:ilvl="8" w:tplc="0C0A001B" w:tentative="1">
      <w:start w:val="1"/>
      <w:numFmt w:val="lowerRoman"/>
      <w:lvlText w:val="%9."/>
      <w:lvlJc w:val="right"/>
      <w:pPr>
        <w:ind w:left="7643" w:hanging="180"/>
      </w:pPr>
    </w:lvl>
  </w:abstractNum>
  <w:abstractNum w:abstractNumId="7" w15:restartNumberingAfterBreak="0">
    <w:nsid w:val="1B2B7DFC"/>
    <w:multiLevelType w:val="hybridMultilevel"/>
    <w:tmpl w:val="0B0069A4"/>
    <w:lvl w:ilvl="0" w:tplc="F6D6F3BC">
      <w:start w:val="4"/>
      <w:numFmt w:val="decimal"/>
      <w:lvlText w:val="%1."/>
      <w:lvlJc w:val="left"/>
      <w:pPr>
        <w:ind w:left="1080" w:hanging="360"/>
      </w:pPr>
      <w:rPr>
        <w:rFonts w:hint="default"/>
        <w:sz w:val="22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456DE0"/>
    <w:multiLevelType w:val="hybridMultilevel"/>
    <w:tmpl w:val="CF7E96C6"/>
    <w:lvl w:ilvl="0" w:tplc="080A0019">
      <w:start w:val="1"/>
      <w:numFmt w:val="lowerLetter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630704"/>
    <w:multiLevelType w:val="hybridMultilevel"/>
    <w:tmpl w:val="FB92C5C4"/>
    <w:lvl w:ilvl="0" w:tplc="A412CB32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364" w:hanging="360"/>
      </w:pPr>
    </w:lvl>
    <w:lvl w:ilvl="2" w:tplc="080A001B" w:tentative="1">
      <w:start w:val="1"/>
      <w:numFmt w:val="lowerRoman"/>
      <w:lvlText w:val="%3."/>
      <w:lvlJc w:val="right"/>
      <w:pPr>
        <w:ind w:left="2084" w:hanging="180"/>
      </w:pPr>
    </w:lvl>
    <w:lvl w:ilvl="3" w:tplc="080A000F" w:tentative="1">
      <w:start w:val="1"/>
      <w:numFmt w:val="decimal"/>
      <w:lvlText w:val="%4."/>
      <w:lvlJc w:val="left"/>
      <w:pPr>
        <w:ind w:left="2804" w:hanging="360"/>
      </w:pPr>
    </w:lvl>
    <w:lvl w:ilvl="4" w:tplc="080A0019" w:tentative="1">
      <w:start w:val="1"/>
      <w:numFmt w:val="lowerLetter"/>
      <w:lvlText w:val="%5."/>
      <w:lvlJc w:val="left"/>
      <w:pPr>
        <w:ind w:left="3524" w:hanging="360"/>
      </w:pPr>
    </w:lvl>
    <w:lvl w:ilvl="5" w:tplc="080A001B" w:tentative="1">
      <w:start w:val="1"/>
      <w:numFmt w:val="lowerRoman"/>
      <w:lvlText w:val="%6."/>
      <w:lvlJc w:val="right"/>
      <w:pPr>
        <w:ind w:left="4244" w:hanging="180"/>
      </w:pPr>
    </w:lvl>
    <w:lvl w:ilvl="6" w:tplc="080A000F" w:tentative="1">
      <w:start w:val="1"/>
      <w:numFmt w:val="decimal"/>
      <w:lvlText w:val="%7."/>
      <w:lvlJc w:val="left"/>
      <w:pPr>
        <w:ind w:left="4964" w:hanging="360"/>
      </w:pPr>
    </w:lvl>
    <w:lvl w:ilvl="7" w:tplc="080A0019" w:tentative="1">
      <w:start w:val="1"/>
      <w:numFmt w:val="lowerLetter"/>
      <w:lvlText w:val="%8."/>
      <w:lvlJc w:val="left"/>
      <w:pPr>
        <w:ind w:left="5684" w:hanging="360"/>
      </w:pPr>
    </w:lvl>
    <w:lvl w:ilvl="8" w:tplc="08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1E6C54BF"/>
    <w:multiLevelType w:val="hybridMultilevel"/>
    <w:tmpl w:val="D348FBEE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26C4546"/>
    <w:multiLevelType w:val="hybridMultilevel"/>
    <w:tmpl w:val="8FB20CB4"/>
    <w:lvl w:ilvl="0" w:tplc="95BE0326">
      <w:start w:val="1"/>
      <w:numFmt w:val="decimal"/>
      <w:lvlText w:val="%1."/>
      <w:lvlJc w:val="left"/>
      <w:pPr>
        <w:ind w:left="1440" w:hanging="360"/>
      </w:pPr>
      <w:rPr>
        <w:rFonts w:hint="default"/>
        <w:sz w:val="22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22AF5B91"/>
    <w:multiLevelType w:val="hybridMultilevel"/>
    <w:tmpl w:val="42CE552E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60140B"/>
    <w:multiLevelType w:val="hybridMultilevel"/>
    <w:tmpl w:val="B65C7224"/>
    <w:lvl w:ilvl="0" w:tplc="ABB84C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9FD0C24"/>
    <w:multiLevelType w:val="hybridMultilevel"/>
    <w:tmpl w:val="F0FCB01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5C2C51"/>
    <w:multiLevelType w:val="hybridMultilevel"/>
    <w:tmpl w:val="D7C076DA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3A38B8"/>
    <w:multiLevelType w:val="hybridMultilevel"/>
    <w:tmpl w:val="02D29D5E"/>
    <w:lvl w:ilvl="0" w:tplc="4B349C8E">
      <w:start w:val="1"/>
      <w:numFmt w:val="decimal"/>
      <w:lvlText w:val="%1."/>
      <w:lvlJc w:val="left"/>
      <w:pPr>
        <w:ind w:left="1095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815" w:hanging="360"/>
      </w:pPr>
    </w:lvl>
    <w:lvl w:ilvl="2" w:tplc="0C0A001B" w:tentative="1">
      <w:start w:val="1"/>
      <w:numFmt w:val="lowerRoman"/>
      <w:lvlText w:val="%3."/>
      <w:lvlJc w:val="right"/>
      <w:pPr>
        <w:ind w:left="2535" w:hanging="180"/>
      </w:pPr>
    </w:lvl>
    <w:lvl w:ilvl="3" w:tplc="0C0A000F" w:tentative="1">
      <w:start w:val="1"/>
      <w:numFmt w:val="decimal"/>
      <w:lvlText w:val="%4."/>
      <w:lvlJc w:val="left"/>
      <w:pPr>
        <w:ind w:left="3255" w:hanging="360"/>
      </w:pPr>
    </w:lvl>
    <w:lvl w:ilvl="4" w:tplc="0C0A0019" w:tentative="1">
      <w:start w:val="1"/>
      <w:numFmt w:val="lowerLetter"/>
      <w:lvlText w:val="%5."/>
      <w:lvlJc w:val="left"/>
      <w:pPr>
        <w:ind w:left="3975" w:hanging="360"/>
      </w:pPr>
    </w:lvl>
    <w:lvl w:ilvl="5" w:tplc="0C0A001B" w:tentative="1">
      <w:start w:val="1"/>
      <w:numFmt w:val="lowerRoman"/>
      <w:lvlText w:val="%6."/>
      <w:lvlJc w:val="right"/>
      <w:pPr>
        <w:ind w:left="4695" w:hanging="180"/>
      </w:pPr>
    </w:lvl>
    <w:lvl w:ilvl="6" w:tplc="0C0A000F" w:tentative="1">
      <w:start w:val="1"/>
      <w:numFmt w:val="decimal"/>
      <w:lvlText w:val="%7."/>
      <w:lvlJc w:val="left"/>
      <w:pPr>
        <w:ind w:left="5415" w:hanging="360"/>
      </w:pPr>
    </w:lvl>
    <w:lvl w:ilvl="7" w:tplc="0C0A0019" w:tentative="1">
      <w:start w:val="1"/>
      <w:numFmt w:val="lowerLetter"/>
      <w:lvlText w:val="%8."/>
      <w:lvlJc w:val="left"/>
      <w:pPr>
        <w:ind w:left="6135" w:hanging="360"/>
      </w:pPr>
    </w:lvl>
    <w:lvl w:ilvl="8" w:tplc="0C0A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17" w15:restartNumberingAfterBreak="0">
    <w:nsid w:val="31233DDE"/>
    <w:multiLevelType w:val="hybridMultilevel"/>
    <w:tmpl w:val="75941A68"/>
    <w:lvl w:ilvl="0" w:tplc="080A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15B2D90"/>
    <w:multiLevelType w:val="hybridMultilevel"/>
    <w:tmpl w:val="D44865C2"/>
    <w:lvl w:ilvl="0" w:tplc="04FEDA22"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6232619"/>
    <w:multiLevelType w:val="hybridMultilevel"/>
    <w:tmpl w:val="8324A0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3768B9"/>
    <w:multiLevelType w:val="hybridMultilevel"/>
    <w:tmpl w:val="812CE518"/>
    <w:lvl w:ilvl="0" w:tplc="0C0A0017">
      <w:start w:val="1"/>
      <w:numFmt w:val="lowerLetter"/>
      <w:lvlText w:val="%1)"/>
      <w:lvlJc w:val="left"/>
      <w:pPr>
        <w:ind w:left="1523" w:hanging="360"/>
      </w:pPr>
    </w:lvl>
    <w:lvl w:ilvl="1" w:tplc="0C0A0019" w:tentative="1">
      <w:start w:val="1"/>
      <w:numFmt w:val="lowerLetter"/>
      <w:lvlText w:val="%2."/>
      <w:lvlJc w:val="left"/>
      <w:pPr>
        <w:ind w:left="2243" w:hanging="360"/>
      </w:pPr>
    </w:lvl>
    <w:lvl w:ilvl="2" w:tplc="0C0A001B" w:tentative="1">
      <w:start w:val="1"/>
      <w:numFmt w:val="lowerRoman"/>
      <w:lvlText w:val="%3."/>
      <w:lvlJc w:val="right"/>
      <w:pPr>
        <w:ind w:left="2963" w:hanging="180"/>
      </w:pPr>
    </w:lvl>
    <w:lvl w:ilvl="3" w:tplc="0C0A000F" w:tentative="1">
      <w:start w:val="1"/>
      <w:numFmt w:val="decimal"/>
      <w:lvlText w:val="%4."/>
      <w:lvlJc w:val="left"/>
      <w:pPr>
        <w:ind w:left="3683" w:hanging="360"/>
      </w:pPr>
    </w:lvl>
    <w:lvl w:ilvl="4" w:tplc="0C0A0019" w:tentative="1">
      <w:start w:val="1"/>
      <w:numFmt w:val="lowerLetter"/>
      <w:lvlText w:val="%5."/>
      <w:lvlJc w:val="left"/>
      <w:pPr>
        <w:ind w:left="4403" w:hanging="360"/>
      </w:pPr>
    </w:lvl>
    <w:lvl w:ilvl="5" w:tplc="0C0A001B" w:tentative="1">
      <w:start w:val="1"/>
      <w:numFmt w:val="lowerRoman"/>
      <w:lvlText w:val="%6."/>
      <w:lvlJc w:val="right"/>
      <w:pPr>
        <w:ind w:left="5123" w:hanging="180"/>
      </w:pPr>
    </w:lvl>
    <w:lvl w:ilvl="6" w:tplc="0C0A000F" w:tentative="1">
      <w:start w:val="1"/>
      <w:numFmt w:val="decimal"/>
      <w:lvlText w:val="%7."/>
      <w:lvlJc w:val="left"/>
      <w:pPr>
        <w:ind w:left="5843" w:hanging="360"/>
      </w:pPr>
    </w:lvl>
    <w:lvl w:ilvl="7" w:tplc="0C0A0019" w:tentative="1">
      <w:start w:val="1"/>
      <w:numFmt w:val="lowerLetter"/>
      <w:lvlText w:val="%8."/>
      <w:lvlJc w:val="left"/>
      <w:pPr>
        <w:ind w:left="6563" w:hanging="360"/>
      </w:pPr>
    </w:lvl>
    <w:lvl w:ilvl="8" w:tplc="0C0A001B" w:tentative="1">
      <w:start w:val="1"/>
      <w:numFmt w:val="lowerRoman"/>
      <w:lvlText w:val="%9."/>
      <w:lvlJc w:val="right"/>
      <w:pPr>
        <w:ind w:left="7283" w:hanging="180"/>
      </w:pPr>
    </w:lvl>
  </w:abstractNum>
  <w:abstractNum w:abstractNumId="21" w15:restartNumberingAfterBreak="0">
    <w:nsid w:val="37D2377A"/>
    <w:multiLevelType w:val="hybridMultilevel"/>
    <w:tmpl w:val="006EF5D4"/>
    <w:lvl w:ilvl="0" w:tplc="0C0A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22" w15:restartNumberingAfterBreak="0">
    <w:nsid w:val="39DF54D6"/>
    <w:multiLevelType w:val="hybridMultilevel"/>
    <w:tmpl w:val="6C462B8C"/>
    <w:lvl w:ilvl="0" w:tplc="F81CFF7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06" w:hanging="360"/>
      </w:pPr>
    </w:lvl>
    <w:lvl w:ilvl="2" w:tplc="080A001B" w:tentative="1">
      <w:start w:val="1"/>
      <w:numFmt w:val="lowerRoman"/>
      <w:lvlText w:val="%3."/>
      <w:lvlJc w:val="right"/>
      <w:pPr>
        <w:ind w:left="2226" w:hanging="180"/>
      </w:pPr>
    </w:lvl>
    <w:lvl w:ilvl="3" w:tplc="080A000F" w:tentative="1">
      <w:start w:val="1"/>
      <w:numFmt w:val="decimal"/>
      <w:lvlText w:val="%4."/>
      <w:lvlJc w:val="left"/>
      <w:pPr>
        <w:ind w:left="2946" w:hanging="360"/>
      </w:pPr>
    </w:lvl>
    <w:lvl w:ilvl="4" w:tplc="080A0019" w:tentative="1">
      <w:start w:val="1"/>
      <w:numFmt w:val="lowerLetter"/>
      <w:lvlText w:val="%5."/>
      <w:lvlJc w:val="left"/>
      <w:pPr>
        <w:ind w:left="3666" w:hanging="360"/>
      </w:pPr>
    </w:lvl>
    <w:lvl w:ilvl="5" w:tplc="080A001B" w:tentative="1">
      <w:start w:val="1"/>
      <w:numFmt w:val="lowerRoman"/>
      <w:lvlText w:val="%6."/>
      <w:lvlJc w:val="right"/>
      <w:pPr>
        <w:ind w:left="4386" w:hanging="180"/>
      </w:pPr>
    </w:lvl>
    <w:lvl w:ilvl="6" w:tplc="080A000F" w:tentative="1">
      <w:start w:val="1"/>
      <w:numFmt w:val="decimal"/>
      <w:lvlText w:val="%7."/>
      <w:lvlJc w:val="left"/>
      <w:pPr>
        <w:ind w:left="5106" w:hanging="360"/>
      </w:pPr>
    </w:lvl>
    <w:lvl w:ilvl="7" w:tplc="080A0019" w:tentative="1">
      <w:start w:val="1"/>
      <w:numFmt w:val="lowerLetter"/>
      <w:lvlText w:val="%8."/>
      <w:lvlJc w:val="left"/>
      <w:pPr>
        <w:ind w:left="5826" w:hanging="360"/>
      </w:pPr>
    </w:lvl>
    <w:lvl w:ilvl="8" w:tplc="08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3C5A1221"/>
    <w:multiLevelType w:val="hybridMultilevel"/>
    <w:tmpl w:val="7018EAEE"/>
    <w:lvl w:ilvl="0" w:tplc="080A0015">
      <w:start w:val="1"/>
      <w:numFmt w:val="upperLetter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96539A"/>
    <w:multiLevelType w:val="hybridMultilevel"/>
    <w:tmpl w:val="062E582C"/>
    <w:lvl w:ilvl="0" w:tplc="080A0011">
      <w:start w:val="1"/>
      <w:numFmt w:val="decimal"/>
      <w:lvlText w:val="%1)"/>
      <w:lvlJc w:val="left"/>
      <w:pPr>
        <w:ind w:left="1455" w:hanging="360"/>
      </w:pPr>
    </w:lvl>
    <w:lvl w:ilvl="1" w:tplc="080A0019" w:tentative="1">
      <w:start w:val="1"/>
      <w:numFmt w:val="lowerLetter"/>
      <w:lvlText w:val="%2."/>
      <w:lvlJc w:val="left"/>
      <w:pPr>
        <w:ind w:left="2175" w:hanging="360"/>
      </w:pPr>
    </w:lvl>
    <w:lvl w:ilvl="2" w:tplc="080A001B" w:tentative="1">
      <w:start w:val="1"/>
      <w:numFmt w:val="lowerRoman"/>
      <w:lvlText w:val="%3."/>
      <w:lvlJc w:val="right"/>
      <w:pPr>
        <w:ind w:left="2895" w:hanging="180"/>
      </w:pPr>
    </w:lvl>
    <w:lvl w:ilvl="3" w:tplc="080A000F" w:tentative="1">
      <w:start w:val="1"/>
      <w:numFmt w:val="decimal"/>
      <w:lvlText w:val="%4."/>
      <w:lvlJc w:val="left"/>
      <w:pPr>
        <w:ind w:left="3615" w:hanging="360"/>
      </w:pPr>
    </w:lvl>
    <w:lvl w:ilvl="4" w:tplc="080A0019" w:tentative="1">
      <w:start w:val="1"/>
      <w:numFmt w:val="lowerLetter"/>
      <w:lvlText w:val="%5."/>
      <w:lvlJc w:val="left"/>
      <w:pPr>
        <w:ind w:left="4335" w:hanging="360"/>
      </w:pPr>
    </w:lvl>
    <w:lvl w:ilvl="5" w:tplc="080A001B" w:tentative="1">
      <w:start w:val="1"/>
      <w:numFmt w:val="lowerRoman"/>
      <w:lvlText w:val="%6."/>
      <w:lvlJc w:val="right"/>
      <w:pPr>
        <w:ind w:left="5055" w:hanging="180"/>
      </w:pPr>
    </w:lvl>
    <w:lvl w:ilvl="6" w:tplc="080A000F" w:tentative="1">
      <w:start w:val="1"/>
      <w:numFmt w:val="decimal"/>
      <w:lvlText w:val="%7."/>
      <w:lvlJc w:val="left"/>
      <w:pPr>
        <w:ind w:left="5775" w:hanging="360"/>
      </w:pPr>
    </w:lvl>
    <w:lvl w:ilvl="7" w:tplc="080A0019" w:tentative="1">
      <w:start w:val="1"/>
      <w:numFmt w:val="lowerLetter"/>
      <w:lvlText w:val="%8."/>
      <w:lvlJc w:val="left"/>
      <w:pPr>
        <w:ind w:left="6495" w:hanging="360"/>
      </w:pPr>
    </w:lvl>
    <w:lvl w:ilvl="8" w:tplc="080A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25" w15:restartNumberingAfterBreak="0">
    <w:nsid w:val="3ECB3B9E"/>
    <w:multiLevelType w:val="hybridMultilevel"/>
    <w:tmpl w:val="951600FC"/>
    <w:lvl w:ilvl="0" w:tplc="080A0015">
      <w:start w:val="1"/>
      <w:numFmt w:val="upp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41925109"/>
    <w:multiLevelType w:val="hybridMultilevel"/>
    <w:tmpl w:val="0A886C9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0C26CE"/>
    <w:multiLevelType w:val="hybridMultilevel"/>
    <w:tmpl w:val="B43AB8FE"/>
    <w:lvl w:ilvl="0" w:tplc="D812CCCE">
      <w:start w:val="1"/>
      <w:numFmt w:val="lowerLetter"/>
      <w:lvlText w:val="%1)"/>
      <w:lvlJc w:val="left"/>
      <w:pPr>
        <w:ind w:left="1776" w:hanging="360"/>
      </w:pPr>
      <w:rPr>
        <w:rFonts w:hint="default"/>
        <w:b/>
        <w:i w:val="0"/>
      </w:rPr>
    </w:lvl>
    <w:lvl w:ilvl="1" w:tplc="0100B1DA">
      <w:start w:val="1"/>
      <w:numFmt w:val="lowerLetter"/>
      <w:lvlText w:val="%2)"/>
      <w:lvlJc w:val="left"/>
      <w:pPr>
        <w:ind w:left="2496" w:hanging="360"/>
      </w:pPr>
      <w:rPr>
        <w:rFonts w:hint="default"/>
        <w:b/>
        <w:i w:val="0"/>
      </w:rPr>
    </w:lvl>
    <w:lvl w:ilvl="2" w:tplc="0C0A001B">
      <w:start w:val="1"/>
      <w:numFmt w:val="lowerRoman"/>
      <w:lvlText w:val="%3."/>
      <w:lvlJc w:val="right"/>
      <w:pPr>
        <w:ind w:left="3216" w:hanging="180"/>
      </w:pPr>
    </w:lvl>
    <w:lvl w:ilvl="3" w:tplc="0C0A000F">
      <w:start w:val="1"/>
      <w:numFmt w:val="decimal"/>
      <w:lvlText w:val="%4."/>
      <w:lvlJc w:val="left"/>
      <w:pPr>
        <w:ind w:left="3936" w:hanging="360"/>
      </w:pPr>
    </w:lvl>
    <w:lvl w:ilvl="4" w:tplc="0C0A0019">
      <w:start w:val="1"/>
      <w:numFmt w:val="lowerLetter"/>
      <w:lvlText w:val="%5."/>
      <w:lvlJc w:val="left"/>
      <w:pPr>
        <w:ind w:left="4656" w:hanging="360"/>
      </w:pPr>
    </w:lvl>
    <w:lvl w:ilvl="5" w:tplc="0C0A001B">
      <w:start w:val="1"/>
      <w:numFmt w:val="lowerRoman"/>
      <w:lvlText w:val="%6."/>
      <w:lvlJc w:val="right"/>
      <w:pPr>
        <w:ind w:left="5376" w:hanging="180"/>
      </w:pPr>
    </w:lvl>
    <w:lvl w:ilvl="6" w:tplc="0C0A000F" w:tentative="1">
      <w:start w:val="1"/>
      <w:numFmt w:val="decimal"/>
      <w:lvlText w:val="%7."/>
      <w:lvlJc w:val="left"/>
      <w:pPr>
        <w:ind w:left="6096" w:hanging="360"/>
      </w:pPr>
    </w:lvl>
    <w:lvl w:ilvl="7" w:tplc="0C0A0019" w:tentative="1">
      <w:start w:val="1"/>
      <w:numFmt w:val="lowerLetter"/>
      <w:lvlText w:val="%8."/>
      <w:lvlJc w:val="left"/>
      <w:pPr>
        <w:ind w:left="6816" w:hanging="360"/>
      </w:pPr>
    </w:lvl>
    <w:lvl w:ilvl="8" w:tplc="0C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8" w15:restartNumberingAfterBreak="0">
    <w:nsid w:val="4CE94610"/>
    <w:multiLevelType w:val="hybridMultilevel"/>
    <w:tmpl w:val="3F761670"/>
    <w:lvl w:ilvl="0" w:tplc="35626FA6">
      <w:start w:val="1"/>
      <w:numFmt w:val="upperRoman"/>
      <w:lvlText w:val="%1."/>
      <w:lvlJc w:val="left"/>
      <w:pPr>
        <w:ind w:left="1429" w:hanging="360"/>
      </w:pPr>
      <w:rPr>
        <w:rFonts w:hint="default"/>
        <w:b/>
        <w:i w:val="0"/>
      </w:rPr>
    </w:lvl>
    <w:lvl w:ilvl="1" w:tplc="080A0019" w:tentative="1">
      <w:start w:val="1"/>
      <w:numFmt w:val="lowerLetter"/>
      <w:lvlText w:val="%2."/>
      <w:lvlJc w:val="left"/>
      <w:pPr>
        <w:ind w:left="2149" w:hanging="360"/>
      </w:pPr>
    </w:lvl>
    <w:lvl w:ilvl="2" w:tplc="080A001B" w:tentative="1">
      <w:start w:val="1"/>
      <w:numFmt w:val="lowerRoman"/>
      <w:lvlText w:val="%3."/>
      <w:lvlJc w:val="right"/>
      <w:pPr>
        <w:ind w:left="2869" w:hanging="180"/>
      </w:pPr>
    </w:lvl>
    <w:lvl w:ilvl="3" w:tplc="080A000F" w:tentative="1">
      <w:start w:val="1"/>
      <w:numFmt w:val="decimal"/>
      <w:lvlText w:val="%4."/>
      <w:lvlJc w:val="left"/>
      <w:pPr>
        <w:ind w:left="3589" w:hanging="360"/>
      </w:pPr>
    </w:lvl>
    <w:lvl w:ilvl="4" w:tplc="080A0019" w:tentative="1">
      <w:start w:val="1"/>
      <w:numFmt w:val="lowerLetter"/>
      <w:lvlText w:val="%5."/>
      <w:lvlJc w:val="left"/>
      <w:pPr>
        <w:ind w:left="4309" w:hanging="360"/>
      </w:pPr>
    </w:lvl>
    <w:lvl w:ilvl="5" w:tplc="080A001B" w:tentative="1">
      <w:start w:val="1"/>
      <w:numFmt w:val="lowerRoman"/>
      <w:lvlText w:val="%6."/>
      <w:lvlJc w:val="right"/>
      <w:pPr>
        <w:ind w:left="5029" w:hanging="180"/>
      </w:pPr>
    </w:lvl>
    <w:lvl w:ilvl="6" w:tplc="080A000F" w:tentative="1">
      <w:start w:val="1"/>
      <w:numFmt w:val="decimal"/>
      <w:lvlText w:val="%7."/>
      <w:lvlJc w:val="left"/>
      <w:pPr>
        <w:ind w:left="5749" w:hanging="360"/>
      </w:pPr>
    </w:lvl>
    <w:lvl w:ilvl="7" w:tplc="080A0019" w:tentative="1">
      <w:start w:val="1"/>
      <w:numFmt w:val="lowerLetter"/>
      <w:lvlText w:val="%8."/>
      <w:lvlJc w:val="left"/>
      <w:pPr>
        <w:ind w:left="6469" w:hanging="360"/>
      </w:pPr>
    </w:lvl>
    <w:lvl w:ilvl="8" w:tplc="080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51265595"/>
    <w:multiLevelType w:val="hybridMultilevel"/>
    <w:tmpl w:val="201EAB3A"/>
    <w:lvl w:ilvl="0" w:tplc="080A0015">
      <w:start w:val="1"/>
      <w:numFmt w:val="upperLetter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2653909"/>
    <w:multiLevelType w:val="hybridMultilevel"/>
    <w:tmpl w:val="B6AE9EBE"/>
    <w:lvl w:ilvl="0" w:tplc="4CFE2B4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26E1790"/>
    <w:multiLevelType w:val="hybridMultilevel"/>
    <w:tmpl w:val="3D3A60E2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  <w:i w:val="0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7BB7C67"/>
    <w:multiLevelType w:val="multilevel"/>
    <w:tmpl w:val="0D9A3DE2"/>
    <w:lvl w:ilvl="0">
      <w:start w:val="1"/>
      <w:numFmt w:val="lowerLetter"/>
      <w:lvlText w:val="%1)"/>
      <w:lvlJc w:val="left"/>
      <w:pPr>
        <w:ind w:left="928" w:hanging="360"/>
      </w:pPr>
      <w:rPr>
        <w:rFonts w:hint="default"/>
        <w:u w:color="FFFFFF" w:themeColor="background1"/>
      </w:rPr>
    </w:lvl>
    <w:lvl w:ilvl="1">
      <w:start w:val="1"/>
      <w:numFmt w:val="lowerLetter"/>
      <w:lvlText w:val="%2)"/>
      <w:lvlJc w:val="left"/>
      <w:pPr>
        <w:ind w:left="1648" w:hanging="360"/>
      </w:pPr>
      <w:rPr>
        <w:rFonts w:hint="default"/>
        <w:sz w:val="18"/>
      </w:rPr>
    </w:lvl>
    <w:lvl w:ilvl="2">
      <w:start w:val="1"/>
      <w:numFmt w:val="lowerRoman"/>
      <w:lvlText w:val="%3."/>
      <w:lvlJc w:val="right"/>
      <w:pPr>
        <w:ind w:left="236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8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80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52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24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6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88" w:hanging="180"/>
      </w:pPr>
      <w:rPr>
        <w:rFonts w:hint="default"/>
      </w:rPr>
    </w:lvl>
  </w:abstractNum>
  <w:abstractNum w:abstractNumId="33" w15:restartNumberingAfterBreak="0">
    <w:nsid w:val="5902725E"/>
    <w:multiLevelType w:val="hybridMultilevel"/>
    <w:tmpl w:val="C0A03900"/>
    <w:lvl w:ilvl="0" w:tplc="0C0A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5AB81000"/>
    <w:multiLevelType w:val="hybridMultilevel"/>
    <w:tmpl w:val="1450B31E"/>
    <w:lvl w:ilvl="0" w:tplc="37F6261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BDC6317"/>
    <w:multiLevelType w:val="hybridMultilevel"/>
    <w:tmpl w:val="BA1EAD24"/>
    <w:lvl w:ilvl="0" w:tplc="F32A198E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BE1E44"/>
    <w:multiLevelType w:val="hybridMultilevel"/>
    <w:tmpl w:val="BE08DD84"/>
    <w:lvl w:ilvl="0" w:tplc="AE2EBCE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5DF558E8"/>
    <w:multiLevelType w:val="hybridMultilevel"/>
    <w:tmpl w:val="FDFC75D4"/>
    <w:lvl w:ilvl="0" w:tplc="080A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608923FE"/>
    <w:multiLevelType w:val="hybridMultilevel"/>
    <w:tmpl w:val="F5902096"/>
    <w:lvl w:ilvl="0" w:tplc="0C0A001B">
      <w:start w:val="1"/>
      <w:numFmt w:val="lowerRoman"/>
      <w:lvlText w:val="%1."/>
      <w:lvlJc w:val="righ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59F622E"/>
    <w:multiLevelType w:val="hybridMultilevel"/>
    <w:tmpl w:val="6E5EAC02"/>
    <w:lvl w:ilvl="0" w:tplc="A9F4AA5C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i w:val="0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70F6F91"/>
    <w:multiLevelType w:val="hybridMultilevel"/>
    <w:tmpl w:val="98C8AB02"/>
    <w:lvl w:ilvl="0" w:tplc="080A0015">
      <w:start w:val="1"/>
      <w:numFmt w:val="upp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6A5B6F23"/>
    <w:multiLevelType w:val="hybridMultilevel"/>
    <w:tmpl w:val="64CAF568"/>
    <w:lvl w:ilvl="0" w:tplc="9FA2A1C2">
      <w:start w:val="1"/>
      <w:numFmt w:val="lowerLetter"/>
      <w:lvlText w:val="%1)"/>
      <w:lvlJc w:val="left"/>
      <w:pPr>
        <w:ind w:left="1068" w:hanging="360"/>
      </w:pPr>
      <w:rPr>
        <w:rFonts w:hint="default"/>
        <w:b/>
        <w:i w:val="0"/>
      </w:rPr>
    </w:lvl>
    <w:lvl w:ilvl="1" w:tplc="0100B1DA">
      <w:start w:val="1"/>
      <w:numFmt w:val="lowerLetter"/>
      <w:lvlText w:val="%2)"/>
      <w:lvlJc w:val="left"/>
      <w:pPr>
        <w:ind w:left="1788" w:hanging="360"/>
      </w:pPr>
      <w:rPr>
        <w:rFonts w:hint="default"/>
        <w:b/>
        <w:i w:val="0"/>
      </w:r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2" w15:restartNumberingAfterBreak="0">
    <w:nsid w:val="6DF50FF7"/>
    <w:multiLevelType w:val="hybridMultilevel"/>
    <w:tmpl w:val="35240F04"/>
    <w:lvl w:ilvl="0" w:tplc="080A0015">
      <w:start w:val="1"/>
      <w:numFmt w:val="upperLetter"/>
      <w:lvlText w:val="%1."/>
      <w:lvlJc w:val="left"/>
      <w:pPr>
        <w:ind w:left="1080" w:hanging="360"/>
      </w:p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6F6D73BF"/>
    <w:multiLevelType w:val="hybridMultilevel"/>
    <w:tmpl w:val="55DC5730"/>
    <w:lvl w:ilvl="0" w:tplc="6DEC7E12">
      <w:start w:val="1"/>
      <w:numFmt w:val="lowerLetter"/>
      <w:lvlText w:val="%1)"/>
      <w:lvlJc w:val="left"/>
      <w:pPr>
        <w:ind w:left="149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215" w:hanging="360"/>
      </w:pPr>
    </w:lvl>
    <w:lvl w:ilvl="2" w:tplc="0C0A001B" w:tentative="1">
      <w:start w:val="1"/>
      <w:numFmt w:val="lowerRoman"/>
      <w:lvlText w:val="%3."/>
      <w:lvlJc w:val="right"/>
      <w:pPr>
        <w:ind w:left="2935" w:hanging="180"/>
      </w:pPr>
    </w:lvl>
    <w:lvl w:ilvl="3" w:tplc="0C0A000F" w:tentative="1">
      <w:start w:val="1"/>
      <w:numFmt w:val="decimal"/>
      <w:lvlText w:val="%4."/>
      <w:lvlJc w:val="left"/>
      <w:pPr>
        <w:ind w:left="3655" w:hanging="360"/>
      </w:pPr>
    </w:lvl>
    <w:lvl w:ilvl="4" w:tplc="0C0A0019" w:tentative="1">
      <w:start w:val="1"/>
      <w:numFmt w:val="lowerLetter"/>
      <w:lvlText w:val="%5."/>
      <w:lvlJc w:val="left"/>
      <w:pPr>
        <w:ind w:left="4375" w:hanging="360"/>
      </w:pPr>
    </w:lvl>
    <w:lvl w:ilvl="5" w:tplc="0C0A001B" w:tentative="1">
      <w:start w:val="1"/>
      <w:numFmt w:val="lowerRoman"/>
      <w:lvlText w:val="%6."/>
      <w:lvlJc w:val="right"/>
      <w:pPr>
        <w:ind w:left="5095" w:hanging="180"/>
      </w:pPr>
    </w:lvl>
    <w:lvl w:ilvl="6" w:tplc="0C0A000F" w:tentative="1">
      <w:start w:val="1"/>
      <w:numFmt w:val="decimal"/>
      <w:lvlText w:val="%7."/>
      <w:lvlJc w:val="left"/>
      <w:pPr>
        <w:ind w:left="5815" w:hanging="360"/>
      </w:pPr>
    </w:lvl>
    <w:lvl w:ilvl="7" w:tplc="0C0A0019" w:tentative="1">
      <w:start w:val="1"/>
      <w:numFmt w:val="lowerLetter"/>
      <w:lvlText w:val="%8."/>
      <w:lvlJc w:val="left"/>
      <w:pPr>
        <w:ind w:left="6535" w:hanging="360"/>
      </w:pPr>
    </w:lvl>
    <w:lvl w:ilvl="8" w:tplc="0C0A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44" w15:restartNumberingAfterBreak="0">
    <w:nsid w:val="797B40CE"/>
    <w:multiLevelType w:val="hybridMultilevel"/>
    <w:tmpl w:val="D0284EB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8"/>
  </w:num>
  <w:num w:numId="3">
    <w:abstractNumId w:val="35"/>
  </w:num>
  <w:num w:numId="4">
    <w:abstractNumId w:val="13"/>
  </w:num>
  <w:num w:numId="5">
    <w:abstractNumId w:val="32"/>
  </w:num>
  <w:num w:numId="6">
    <w:abstractNumId w:val="41"/>
  </w:num>
  <w:num w:numId="7">
    <w:abstractNumId w:val="16"/>
  </w:num>
  <w:num w:numId="8">
    <w:abstractNumId w:val="27"/>
  </w:num>
  <w:num w:numId="9">
    <w:abstractNumId w:val="38"/>
  </w:num>
  <w:num w:numId="10">
    <w:abstractNumId w:val="2"/>
  </w:num>
  <w:num w:numId="11">
    <w:abstractNumId w:val="30"/>
  </w:num>
  <w:num w:numId="12">
    <w:abstractNumId w:val="0"/>
  </w:num>
  <w:num w:numId="13">
    <w:abstractNumId w:val="6"/>
  </w:num>
  <w:num w:numId="14">
    <w:abstractNumId w:val="20"/>
  </w:num>
  <w:num w:numId="15">
    <w:abstractNumId w:val="43"/>
  </w:num>
  <w:num w:numId="16">
    <w:abstractNumId w:val="19"/>
  </w:num>
  <w:num w:numId="17">
    <w:abstractNumId w:val="8"/>
  </w:num>
  <w:num w:numId="18">
    <w:abstractNumId w:val="12"/>
  </w:num>
  <w:num w:numId="19">
    <w:abstractNumId w:val="9"/>
  </w:num>
  <w:num w:numId="20">
    <w:abstractNumId w:val="39"/>
  </w:num>
  <w:num w:numId="21">
    <w:abstractNumId w:val="28"/>
  </w:num>
  <w:num w:numId="22">
    <w:abstractNumId w:val="22"/>
  </w:num>
  <w:num w:numId="23">
    <w:abstractNumId w:val="24"/>
  </w:num>
  <w:num w:numId="24">
    <w:abstractNumId w:val="4"/>
  </w:num>
  <w:num w:numId="25">
    <w:abstractNumId w:val="11"/>
  </w:num>
  <w:num w:numId="26">
    <w:abstractNumId w:val="7"/>
  </w:num>
  <w:num w:numId="27">
    <w:abstractNumId w:val="10"/>
  </w:num>
  <w:num w:numId="28">
    <w:abstractNumId w:val="34"/>
  </w:num>
  <w:num w:numId="29">
    <w:abstractNumId w:val="31"/>
  </w:num>
  <w:num w:numId="30">
    <w:abstractNumId w:val="26"/>
  </w:num>
  <w:num w:numId="31">
    <w:abstractNumId w:val="44"/>
  </w:num>
  <w:num w:numId="32">
    <w:abstractNumId w:val="3"/>
  </w:num>
  <w:num w:numId="33">
    <w:abstractNumId w:val="1"/>
  </w:num>
  <w:num w:numId="34">
    <w:abstractNumId w:val="15"/>
  </w:num>
  <w:num w:numId="35">
    <w:abstractNumId w:val="5"/>
  </w:num>
  <w:num w:numId="36">
    <w:abstractNumId w:val="40"/>
  </w:num>
  <w:num w:numId="37">
    <w:abstractNumId w:val="25"/>
  </w:num>
  <w:num w:numId="38">
    <w:abstractNumId w:val="33"/>
  </w:num>
  <w:num w:numId="39">
    <w:abstractNumId w:val="17"/>
  </w:num>
  <w:num w:numId="40">
    <w:abstractNumId w:val="37"/>
  </w:num>
  <w:num w:numId="41">
    <w:abstractNumId w:val="36"/>
  </w:num>
  <w:num w:numId="42">
    <w:abstractNumId w:val="21"/>
  </w:num>
  <w:num w:numId="43">
    <w:abstractNumId w:val="29"/>
  </w:num>
  <w:num w:numId="44">
    <w:abstractNumId w:val="23"/>
  </w:num>
  <w:num w:numId="45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00D2"/>
    <w:rsid w:val="00013536"/>
    <w:rsid w:val="00015AFD"/>
    <w:rsid w:val="00021057"/>
    <w:rsid w:val="000374CD"/>
    <w:rsid w:val="00037C1F"/>
    <w:rsid w:val="00041862"/>
    <w:rsid w:val="000464A8"/>
    <w:rsid w:val="00047AC7"/>
    <w:rsid w:val="0005214E"/>
    <w:rsid w:val="00056BBB"/>
    <w:rsid w:val="000755E8"/>
    <w:rsid w:val="00076D60"/>
    <w:rsid w:val="0008269D"/>
    <w:rsid w:val="00095892"/>
    <w:rsid w:val="00097530"/>
    <w:rsid w:val="000B2F0B"/>
    <w:rsid w:val="000D2924"/>
    <w:rsid w:val="000D2ABD"/>
    <w:rsid w:val="000D2CCA"/>
    <w:rsid w:val="000E14AB"/>
    <w:rsid w:val="000E375B"/>
    <w:rsid w:val="000E7651"/>
    <w:rsid w:val="000F1BC5"/>
    <w:rsid w:val="000F539C"/>
    <w:rsid w:val="000F56E5"/>
    <w:rsid w:val="00116200"/>
    <w:rsid w:val="00130BDE"/>
    <w:rsid w:val="0014046F"/>
    <w:rsid w:val="00146C64"/>
    <w:rsid w:val="00155C0C"/>
    <w:rsid w:val="00155E29"/>
    <w:rsid w:val="00157782"/>
    <w:rsid w:val="00161693"/>
    <w:rsid w:val="00166674"/>
    <w:rsid w:val="0018718B"/>
    <w:rsid w:val="00196005"/>
    <w:rsid w:val="001A1F9C"/>
    <w:rsid w:val="001A3B41"/>
    <w:rsid w:val="001B17C0"/>
    <w:rsid w:val="001B4F4B"/>
    <w:rsid w:val="001C2460"/>
    <w:rsid w:val="001C7B23"/>
    <w:rsid w:val="001D1A7F"/>
    <w:rsid w:val="001F1E36"/>
    <w:rsid w:val="001F30A6"/>
    <w:rsid w:val="001F6DE4"/>
    <w:rsid w:val="00207391"/>
    <w:rsid w:val="00214D5D"/>
    <w:rsid w:val="00221865"/>
    <w:rsid w:val="00224F47"/>
    <w:rsid w:val="00225BC8"/>
    <w:rsid w:val="00230870"/>
    <w:rsid w:val="00234163"/>
    <w:rsid w:val="00241B9C"/>
    <w:rsid w:val="00242EA3"/>
    <w:rsid w:val="00244ABA"/>
    <w:rsid w:val="002522C9"/>
    <w:rsid w:val="00266267"/>
    <w:rsid w:val="00270B5F"/>
    <w:rsid w:val="002B0EC9"/>
    <w:rsid w:val="002B16A2"/>
    <w:rsid w:val="002B54DB"/>
    <w:rsid w:val="002C07B8"/>
    <w:rsid w:val="002E35C4"/>
    <w:rsid w:val="002F1A19"/>
    <w:rsid w:val="002F6B25"/>
    <w:rsid w:val="00301FE0"/>
    <w:rsid w:val="00302F8F"/>
    <w:rsid w:val="003166EE"/>
    <w:rsid w:val="00322F38"/>
    <w:rsid w:val="0033380D"/>
    <w:rsid w:val="003341F3"/>
    <w:rsid w:val="00336BDB"/>
    <w:rsid w:val="00350EE9"/>
    <w:rsid w:val="0035423C"/>
    <w:rsid w:val="00354DE3"/>
    <w:rsid w:val="0036739E"/>
    <w:rsid w:val="003715C2"/>
    <w:rsid w:val="0038130B"/>
    <w:rsid w:val="00392CF4"/>
    <w:rsid w:val="00393115"/>
    <w:rsid w:val="003A0EA2"/>
    <w:rsid w:val="003A697A"/>
    <w:rsid w:val="003A73F1"/>
    <w:rsid w:val="003D07E8"/>
    <w:rsid w:val="003D0F82"/>
    <w:rsid w:val="003D3496"/>
    <w:rsid w:val="003D5A42"/>
    <w:rsid w:val="003E1068"/>
    <w:rsid w:val="003E352A"/>
    <w:rsid w:val="0041028E"/>
    <w:rsid w:val="00422638"/>
    <w:rsid w:val="004263C4"/>
    <w:rsid w:val="004410E5"/>
    <w:rsid w:val="00443A0F"/>
    <w:rsid w:val="0044561A"/>
    <w:rsid w:val="004656FE"/>
    <w:rsid w:val="0048164E"/>
    <w:rsid w:val="004A0BFE"/>
    <w:rsid w:val="004B7A16"/>
    <w:rsid w:val="004D3CB4"/>
    <w:rsid w:val="004D6DAC"/>
    <w:rsid w:val="004F7831"/>
    <w:rsid w:val="005032B9"/>
    <w:rsid w:val="0050418A"/>
    <w:rsid w:val="00507173"/>
    <w:rsid w:val="00523F7A"/>
    <w:rsid w:val="005342D0"/>
    <w:rsid w:val="00575EFC"/>
    <w:rsid w:val="005836D8"/>
    <w:rsid w:val="005849F7"/>
    <w:rsid w:val="005907D1"/>
    <w:rsid w:val="005A3F9E"/>
    <w:rsid w:val="005A5139"/>
    <w:rsid w:val="005A6755"/>
    <w:rsid w:val="005A73F2"/>
    <w:rsid w:val="005B123B"/>
    <w:rsid w:val="005B2E60"/>
    <w:rsid w:val="005C41F4"/>
    <w:rsid w:val="005C436E"/>
    <w:rsid w:val="005C6BEB"/>
    <w:rsid w:val="005C7EFB"/>
    <w:rsid w:val="005D44FC"/>
    <w:rsid w:val="005D4B74"/>
    <w:rsid w:val="005D7060"/>
    <w:rsid w:val="005E015E"/>
    <w:rsid w:val="005E2AD2"/>
    <w:rsid w:val="005E323C"/>
    <w:rsid w:val="005F030D"/>
    <w:rsid w:val="006158D6"/>
    <w:rsid w:val="0061777C"/>
    <w:rsid w:val="00622663"/>
    <w:rsid w:val="00624B79"/>
    <w:rsid w:val="00625530"/>
    <w:rsid w:val="00632D47"/>
    <w:rsid w:val="006356C8"/>
    <w:rsid w:val="00637F01"/>
    <w:rsid w:val="00642F57"/>
    <w:rsid w:val="006462A2"/>
    <w:rsid w:val="006553B0"/>
    <w:rsid w:val="006800D2"/>
    <w:rsid w:val="0069194E"/>
    <w:rsid w:val="006A1CD9"/>
    <w:rsid w:val="006C0756"/>
    <w:rsid w:val="006D4E85"/>
    <w:rsid w:val="006E20F2"/>
    <w:rsid w:val="006E2C4D"/>
    <w:rsid w:val="006E4EAD"/>
    <w:rsid w:val="006E62C6"/>
    <w:rsid w:val="006F40B7"/>
    <w:rsid w:val="006F745C"/>
    <w:rsid w:val="0070060A"/>
    <w:rsid w:val="00700ACC"/>
    <w:rsid w:val="00700F78"/>
    <w:rsid w:val="00701CB4"/>
    <w:rsid w:val="00703987"/>
    <w:rsid w:val="007327E1"/>
    <w:rsid w:val="00734D41"/>
    <w:rsid w:val="00742CA2"/>
    <w:rsid w:val="00743346"/>
    <w:rsid w:val="007545B5"/>
    <w:rsid w:val="00755664"/>
    <w:rsid w:val="00756B9C"/>
    <w:rsid w:val="00756FEE"/>
    <w:rsid w:val="00770720"/>
    <w:rsid w:val="00772BEA"/>
    <w:rsid w:val="00772EF8"/>
    <w:rsid w:val="0077319E"/>
    <w:rsid w:val="007766D2"/>
    <w:rsid w:val="007818EE"/>
    <w:rsid w:val="00786AD3"/>
    <w:rsid w:val="00791DF8"/>
    <w:rsid w:val="00793F02"/>
    <w:rsid w:val="007957DE"/>
    <w:rsid w:val="007A40BB"/>
    <w:rsid w:val="007A4ACB"/>
    <w:rsid w:val="007A566F"/>
    <w:rsid w:val="007D6828"/>
    <w:rsid w:val="007D7AA7"/>
    <w:rsid w:val="007E4A65"/>
    <w:rsid w:val="007E5CE9"/>
    <w:rsid w:val="007F1FE9"/>
    <w:rsid w:val="007F7581"/>
    <w:rsid w:val="00807CAD"/>
    <w:rsid w:val="0081180D"/>
    <w:rsid w:val="00812769"/>
    <w:rsid w:val="008139A8"/>
    <w:rsid w:val="0083766E"/>
    <w:rsid w:val="00843CE7"/>
    <w:rsid w:val="0084554F"/>
    <w:rsid w:val="0084795D"/>
    <w:rsid w:val="00851CEF"/>
    <w:rsid w:val="00851DC7"/>
    <w:rsid w:val="00874DC5"/>
    <w:rsid w:val="008843DB"/>
    <w:rsid w:val="00885405"/>
    <w:rsid w:val="00892364"/>
    <w:rsid w:val="008C73D4"/>
    <w:rsid w:val="008D18AC"/>
    <w:rsid w:val="008D7114"/>
    <w:rsid w:val="008E07D7"/>
    <w:rsid w:val="008E0C2A"/>
    <w:rsid w:val="008E1874"/>
    <w:rsid w:val="008F191C"/>
    <w:rsid w:val="009024F6"/>
    <w:rsid w:val="0091058B"/>
    <w:rsid w:val="00911E75"/>
    <w:rsid w:val="00922CA5"/>
    <w:rsid w:val="00924ED5"/>
    <w:rsid w:val="0093747D"/>
    <w:rsid w:val="00944E9C"/>
    <w:rsid w:val="00947377"/>
    <w:rsid w:val="00950ACE"/>
    <w:rsid w:val="00952390"/>
    <w:rsid w:val="00952C0E"/>
    <w:rsid w:val="00957A9B"/>
    <w:rsid w:val="00964CE1"/>
    <w:rsid w:val="0096513C"/>
    <w:rsid w:val="00965427"/>
    <w:rsid w:val="00965959"/>
    <w:rsid w:val="00967340"/>
    <w:rsid w:val="0097579C"/>
    <w:rsid w:val="0099446F"/>
    <w:rsid w:val="009A747D"/>
    <w:rsid w:val="009B19C5"/>
    <w:rsid w:val="009B34C5"/>
    <w:rsid w:val="009B7608"/>
    <w:rsid w:val="009C0E94"/>
    <w:rsid w:val="009C4FCF"/>
    <w:rsid w:val="009C789A"/>
    <w:rsid w:val="009D176D"/>
    <w:rsid w:val="009E2FC4"/>
    <w:rsid w:val="009E7643"/>
    <w:rsid w:val="009F0FAC"/>
    <w:rsid w:val="009F3CB9"/>
    <w:rsid w:val="009F4EAA"/>
    <w:rsid w:val="009F7AE7"/>
    <w:rsid w:val="00A00095"/>
    <w:rsid w:val="00A05E8C"/>
    <w:rsid w:val="00A15FCC"/>
    <w:rsid w:val="00A52F69"/>
    <w:rsid w:val="00A75590"/>
    <w:rsid w:val="00A87A26"/>
    <w:rsid w:val="00A87B89"/>
    <w:rsid w:val="00AA247B"/>
    <w:rsid w:val="00AB6DA0"/>
    <w:rsid w:val="00AC07FE"/>
    <w:rsid w:val="00AC1570"/>
    <w:rsid w:val="00AD1612"/>
    <w:rsid w:val="00AD2418"/>
    <w:rsid w:val="00AE15CE"/>
    <w:rsid w:val="00AE5D13"/>
    <w:rsid w:val="00AE606E"/>
    <w:rsid w:val="00AE7BB5"/>
    <w:rsid w:val="00AE7C63"/>
    <w:rsid w:val="00AF2053"/>
    <w:rsid w:val="00AF3E06"/>
    <w:rsid w:val="00B01081"/>
    <w:rsid w:val="00B05E61"/>
    <w:rsid w:val="00B34610"/>
    <w:rsid w:val="00B35B99"/>
    <w:rsid w:val="00B36D34"/>
    <w:rsid w:val="00B41BC6"/>
    <w:rsid w:val="00B43DF9"/>
    <w:rsid w:val="00B50D32"/>
    <w:rsid w:val="00B54680"/>
    <w:rsid w:val="00B609F0"/>
    <w:rsid w:val="00B76998"/>
    <w:rsid w:val="00B776F5"/>
    <w:rsid w:val="00B806A8"/>
    <w:rsid w:val="00B83AA0"/>
    <w:rsid w:val="00B9106A"/>
    <w:rsid w:val="00BB6E08"/>
    <w:rsid w:val="00BD278C"/>
    <w:rsid w:val="00BF00C6"/>
    <w:rsid w:val="00BF37D8"/>
    <w:rsid w:val="00C02A3C"/>
    <w:rsid w:val="00C10C8A"/>
    <w:rsid w:val="00C17F5B"/>
    <w:rsid w:val="00C21765"/>
    <w:rsid w:val="00C2206D"/>
    <w:rsid w:val="00C2421C"/>
    <w:rsid w:val="00C26E32"/>
    <w:rsid w:val="00C30F3F"/>
    <w:rsid w:val="00C3201A"/>
    <w:rsid w:val="00C366BE"/>
    <w:rsid w:val="00C44A94"/>
    <w:rsid w:val="00C44DA9"/>
    <w:rsid w:val="00C4767E"/>
    <w:rsid w:val="00C47D1C"/>
    <w:rsid w:val="00C57743"/>
    <w:rsid w:val="00C5794C"/>
    <w:rsid w:val="00C610B8"/>
    <w:rsid w:val="00C76AE7"/>
    <w:rsid w:val="00C80261"/>
    <w:rsid w:val="00C8172B"/>
    <w:rsid w:val="00C90132"/>
    <w:rsid w:val="00CA31E7"/>
    <w:rsid w:val="00CA42BD"/>
    <w:rsid w:val="00CA62EA"/>
    <w:rsid w:val="00CA7FF4"/>
    <w:rsid w:val="00CB7A35"/>
    <w:rsid w:val="00CD5F31"/>
    <w:rsid w:val="00CD796B"/>
    <w:rsid w:val="00CE431E"/>
    <w:rsid w:val="00CF1DED"/>
    <w:rsid w:val="00CF30C9"/>
    <w:rsid w:val="00D01FA7"/>
    <w:rsid w:val="00D026CA"/>
    <w:rsid w:val="00D05A11"/>
    <w:rsid w:val="00D11EE1"/>
    <w:rsid w:val="00D13545"/>
    <w:rsid w:val="00D210D7"/>
    <w:rsid w:val="00D2405A"/>
    <w:rsid w:val="00D33A07"/>
    <w:rsid w:val="00D42246"/>
    <w:rsid w:val="00D53BE2"/>
    <w:rsid w:val="00D66EA2"/>
    <w:rsid w:val="00D72862"/>
    <w:rsid w:val="00D854A1"/>
    <w:rsid w:val="00D86CC6"/>
    <w:rsid w:val="00D9361C"/>
    <w:rsid w:val="00DA39C1"/>
    <w:rsid w:val="00DB4FF0"/>
    <w:rsid w:val="00DC06F7"/>
    <w:rsid w:val="00DC1DEC"/>
    <w:rsid w:val="00DC34E7"/>
    <w:rsid w:val="00DD15B9"/>
    <w:rsid w:val="00DD25D9"/>
    <w:rsid w:val="00DF0B86"/>
    <w:rsid w:val="00DF169D"/>
    <w:rsid w:val="00DF2C49"/>
    <w:rsid w:val="00DF55CF"/>
    <w:rsid w:val="00E030FE"/>
    <w:rsid w:val="00E11285"/>
    <w:rsid w:val="00E239F3"/>
    <w:rsid w:val="00E269D8"/>
    <w:rsid w:val="00E30371"/>
    <w:rsid w:val="00E4702D"/>
    <w:rsid w:val="00E53A8D"/>
    <w:rsid w:val="00E60B8A"/>
    <w:rsid w:val="00E731EF"/>
    <w:rsid w:val="00E75A00"/>
    <w:rsid w:val="00E75E6F"/>
    <w:rsid w:val="00E8100E"/>
    <w:rsid w:val="00E82547"/>
    <w:rsid w:val="00E8322D"/>
    <w:rsid w:val="00E83385"/>
    <w:rsid w:val="00E8357A"/>
    <w:rsid w:val="00E86069"/>
    <w:rsid w:val="00E86BF2"/>
    <w:rsid w:val="00E9565C"/>
    <w:rsid w:val="00E966E9"/>
    <w:rsid w:val="00EB0B93"/>
    <w:rsid w:val="00EC2B73"/>
    <w:rsid w:val="00EC2D02"/>
    <w:rsid w:val="00EC360B"/>
    <w:rsid w:val="00EE67D5"/>
    <w:rsid w:val="00F02425"/>
    <w:rsid w:val="00F026C4"/>
    <w:rsid w:val="00F06382"/>
    <w:rsid w:val="00F536F0"/>
    <w:rsid w:val="00F54487"/>
    <w:rsid w:val="00F647E1"/>
    <w:rsid w:val="00F672B3"/>
    <w:rsid w:val="00F80043"/>
    <w:rsid w:val="00F9240A"/>
    <w:rsid w:val="00F94C2A"/>
    <w:rsid w:val="00FA1C91"/>
    <w:rsid w:val="00FB30FE"/>
    <w:rsid w:val="00FB65AC"/>
    <w:rsid w:val="00FC103D"/>
    <w:rsid w:val="00FD664E"/>
    <w:rsid w:val="00FF1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5:docId w15:val="{1842EDC6-3E5E-4C93-B6DD-3D95E1E94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qFormat/>
    <w:rsid w:val="000D2ABD"/>
    <w:pPr>
      <w:keepNext/>
      <w:suppressAutoHyphens/>
      <w:spacing w:before="480" w:after="120" w:line="240" w:lineRule="auto"/>
      <w:outlineLvl w:val="0"/>
    </w:pPr>
    <w:rPr>
      <w:rFonts w:ascii="Tahoma" w:eastAsia="Times New Roman" w:hAnsi="Tahoma" w:cs="Tahoma"/>
      <w:b/>
      <w:bCs/>
      <w:u w:val="single"/>
      <w:lang w:val="es-ES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800D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800D2"/>
  </w:style>
  <w:style w:type="paragraph" w:styleId="Piedepgina">
    <w:name w:val="footer"/>
    <w:basedOn w:val="Normal"/>
    <w:link w:val="PiedepginaCar"/>
    <w:uiPriority w:val="99"/>
    <w:unhideWhenUsed/>
    <w:rsid w:val="006800D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800D2"/>
  </w:style>
  <w:style w:type="paragraph" w:styleId="Textodeglobo">
    <w:name w:val="Balloon Text"/>
    <w:basedOn w:val="Normal"/>
    <w:link w:val="TextodegloboCar"/>
    <w:uiPriority w:val="99"/>
    <w:semiHidden/>
    <w:unhideWhenUsed/>
    <w:rsid w:val="006800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800D2"/>
    <w:rPr>
      <w:rFonts w:ascii="Tahoma" w:hAnsi="Tahoma" w:cs="Tahoma"/>
      <w:sz w:val="16"/>
      <w:szCs w:val="16"/>
    </w:rPr>
  </w:style>
  <w:style w:type="paragraph" w:customStyle="1" w:styleId="Texto">
    <w:name w:val="Texto"/>
    <w:basedOn w:val="Normal"/>
    <w:link w:val="TextoCar"/>
    <w:rsid w:val="009B19C5"/>
    <w:pPr>
      <w:spacing w:after="101" w:line="216" w:lineRule="exact"/>
      <w:ind w:firstLine="288"/>
      <w:jc w:val="both"/>
    </w:pPr>
    <w:rPr>
      <w:rFonts w:ascii="Arial" w:eastAsia="Times New Roman" w:hAnsi="Arial" w:cs="Arial"/>
      <w:sz w:val="18"/>
      <w:szCs w:val="20"/>
      <w:lang w:val="es-ES" w:eastAsia="es-ES"/>
    </w:rPr>
  </w:style>
  <w:style w:type="paragraph" w:styleId="Prrafodelista">
    <w:name w:val="List Paragraph"/>
    <w:basedOn w:val="Normal"/>
    <w:uiPriority w:val="34"/>
    <w:qFormat/>
    <w:rsid w:val="0069194E"/>
    <w:pPr>
      <w:ind w:left="720"/>
      <w:contextualSpacing/>
    </w:pPr>
  </w:style>
  <w:style w:type="character" w:styleId="Hipervnculo">
    <w:name w:val="Hyperlink"/>
    <w:basedOn w:val="Fuentedeprrafopredeter"/>
    <w:rsid w:val="00116200"/>
    <w:rPr>
      <w:color w:val="0000FF"/>
      <w:u w:val="single"/>
    </w:rPr>
  </w:style>
  <w:style w:type="paragraph" w:customStyle="1" w:styleId="ROMANOS">
    <w:name w:val="ROMANOS"/>
    <w:basedOn w:val="Normal"/>
    <w:link w:val="ROMANOSCar"/>
    <w:rsid w:val="00116200"/>
    <w:pPr>
      <w:tabs>
        <w:tab w:val="left" w:pos="720"/>
      </w:tabs>
      <w:spacing w:after="101" w:line="216" w:lineRule="exact"/>
      <w:ind w:left="720" w:hanging="432"/>
      <w:jc w:val="both"/>
    </w:pPr>
    <w:rPr>
      <w:rFonts w:ascii="Arial" w:eastAsia="Times New Roman" w:hAnsi="Arial" w:cs="Arial"/>
      <w:sz w:val="18"/>
      <w:szCs w:val="18"/>
      <w:lang w:val="es-ES" w:eastAsia="es-ES"/>
    </w:rPr>
  </w:style>
  <w:style w:type="character" w:customStyle="1" w:styleId="ROMANOSCar">
    <w:name w:val="ROMANOS Car"/>
    <w:basedOn w:val="Fuentedeprrafopredeter"/>
    <w:link w:val="ROMANOS"/>
    <w:rsid w:val="00116200"/>
    <w:rPr>
      <w:rFonts w:ascii="Arial" w:eastAsia="Times New Roman" w:hAnsi="Arial" w:cs="Arial"/>
      <w:sz w:val="18"/>
      <w:szCs w:val="18"/>
      <w:lang w:val="es-ES" w:eastAsia="es-E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116200"/>
    <w:pPr>
      <w:spacing w:after="0" w:line="240" w:lineRule="auto"/>
    </w:pPr>
    <w:rPr>
      <w:rFonts w:ascii="Calibri" w:eastAsia="Calibri" w:hAnsi="Calibri" w:cs="Times New Roman"/>
      <w:sz w:val="20"/>
      <w:szCs w:val="20"/>
      <w:lang w:val="es-ES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116200"/>
    <w:rPr>
      <w:rFonts w:ascii="Calibri" w:eastAsia="Calibri" w:hAnsi="Calibri" w:cs="Times New Roman"/>
      <w:sz w:val="20"/>
      <w:szCs w:val="20"/>
      <w:lang w:val="es-ES"/>
    </w:rPr>
  </w:style>
  <w:style w:type="character" w:styleId="Refdenotaalpie">
    <w:name w:val="footnote reference"/>
    <w:basedOn w:val="Fuentedeprrafopredeter"/>
    <w:uiPriority w:val="99"/>
    <w:semiHidden/>
    <w:unhideWhenUsed/>
    <w:rsid w:val="00116200"/>
    <w:rPr>
      <w:vertAlign w:val="superscript"/>
    </w:rPr>
  </w:style>
  <w:style w:type="character" w:customStyle="1" w:styleId="TextoCar">
    <w:name w:val="Texto Car"/>
    <w:basedOn w:val="Fuentedeprrafopredeter"/>
    <w:link w:val="Texto"/>
    <w:rsid w:val="00116200"/>
    <w:rPr>
      <w:rFonts w:ascii="Arial" w:eastAsia="Times New Roman" w:hAnsi="Arial" w:cs="Arial"/>
      <w:sz w:val="18"/>
      <w:szCs w:val="20"/>
      <w:lang w:val="es-ES" w:eastAsia="es-ES"/>
    </w:rPr>
  </w:style>
  <w:style w:type="paragraph" w:customStyle="1" w:styleId="SUBIN">
    <w:name w:val="SUBIN"/>
    <w:basedOn w:val="Texto"/>
    <w:rsid w:val="00C76AE7"/>
    <w:pPr>
      <w:ind w:left="1987" w:hanging="720"/>
    </w:pPr>
    <w:rPr>
      <w:lang w:val="es-MX"/>
    </w:rPr>
  </w:style>
  <w:style w:type="paragraph" w:customStyle="1" w:styleId="INCISO">
    <w:name w:val="INCISO"/>
    <w:basedOn w:val="Normal"/>
    <w:rsid w:val="00E269D8"/>
    <w:pPr>
      <w:spacing w:after="101" w:line="216" w:lineRule="exact"/>
      <w:ind w:left="1080" w:hanging="360"/>
      <w:jc w:val="both"/>
    </w:pPr>
    <w:rPr>
      <w:rFonts w:ascii="Arial" w:eastAsia="Times New Roman" w:hAnsi="Arial" w:cs="Arial"/>
      <w:sz w:val="18"/>
      <w:szCs w:val="18"/>
      <w:lang w:val="es-ES" w:eastAsia="es-ES"/>
    </w:rPr>
  </w:style>
  <w:style w:type="character" w:styleId="Refdecomentario">
    <w:name w:val="annotation reference"/>
    <w:basedOn w:val="Fuentedeprrafopredeter"/>
    <w:uiPriority w:val="99"/>
    <w:semiHidden/>
    <w:unhideWhenUsed/>
    <w:rsid w:val="007327E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7327E1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7327E1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7327E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7327E1"/>
    <w:rPr>
      <w:b/>
      <w:bCs/>
      <w:sz w:val="20"/>
      <w:szCs w:val="20"/>
    </w:rPr>
  </w:style>
  <w:style w:type="paragraph" w:styleId="Revisin">
    <w:name w:val="Revision"/>
    <w:hidden/>
    <w:uiPriority w:val="99"/>
    <w:semiHidden/>
    <w:rsid w:val="00047AC7"/>
    <w:pPr>
      <w:spacing w:after="0" w:line="240" w:lineRule="auto"/>
    </w:pPr>
  </w:style>
  <w:style w:type="table" w:styleId="Tablaconcuadrcula">
    <w:name w:val="Table Grid"/>
    <w:basedOn w:val="Tablanormal"/>
    <w:uiPriority w:val="59"/>
    <w:rsid w:val="000D292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efault">
    <w:name w:val="Default"/>
    <w:rsid w:val="003341F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rsid w:val="000D2ABD"/>
    <w:rPr>
      <w:rFonts w:ascii="Tahoma" w:eastAsia="Times New Roman" w:hAnsi="Tahoma" w:cs="Tahoma"/>
      <w:b/>
      <w:bCs/>
      <w:u w:val="single"/>
      <w:lang w:val="es-ES" w:eastAsia="ar-SA"/>
    </w:rPr>
  </w:style>
  <w:style w:type="character" w:customStyle="1" w:styleId="WW8Num3z0">
    <w:name w:val="WW8Num3z0"/>
    <w:rsid w:val="000D2ABD"/>
    <w:rPr>
      <w:rFonts w:ascii="Symbol" w:hAnsi="Symbo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3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3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www.google.com.mx/imgres?imgurl=http://www.sfa.uan.mx/contraloriasoc/Images/logo_contraloria_social.jpg&amp;imgrefurl=http://www.sfa.uan.mx/contraloriasoc/requisitos.html&amp;usg=__XJ2aQzuwg6IpXa5peZQzZ281-Nc=&amp;h=760&amp;w=864&amp;sz=197&amp;hl=es&amp;start=2&amp;zoom=1&amp;itbs=1&amp;tbnid=qVMQpb-Ikn6VAM:&amp;tbnh=128&amp;tbnw=145&amp;prev=/images?q=contraloria+social&amp;hl=es&amp;gbv=2&amp;tbs=isch:1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hyperlink" Target="http://www.google.com.mx/imgres?imgurl=http://www.sfa.uan.mx/contraloriasoc/Images/logo_contraloria_social.jpg&amp;imgrefurl=http://www.sfa.uan.mx/contraloriasoc/requisitos.html&amp;usg=__XJ2aQzuwg6IpXa5peZQzZ281-Nc=&amp;h=760&amp;w=864&amp;sz=197&amp;hl=es&amp;start=2&amp;zoom=1&amp;itbs=1&amp;tbnid=qVMQpb-Ikn6VAM:&amp;tbnh=128&amp;tbnw=145&amp;prev=/images?q=contraloria+social&amp;hl=es&amp;gbv=2&amp;tbs=isch:1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1B4AF5-CC0C-4E33-91AB-C1F476D06D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621</TotalTime>
  <Pages>3</Pages>
  <Words>554</Words>
  <Characters>3051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3598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SILVIA ISLAS RODRIGUEZ</dc:creator>
  <cp:lastModifiedBy>SONIA TAPIA GARCIA</cp:lastModifiedBy>
  <cp:revision>16</cp:revision>
  <cp:lastPrinted>2016-05-26T20:30:00Z</cp:lastPrinted>
  <dcterms:created xsi:type="dcterms:W3CDTF">2016-05-25T18:55:00Z</dcterms:created>
  <dcterms:modified xsi:type="dcterms:W3CDTF">2016-07-13T22:37:00Z</dcterms:modified>
</cp:coreProperties>
</file>